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6116" w14:textId="77777777" w:rsidR="00AB707D" w:rsidRPr="006E240B" w:rsidRDefault="00AB707D" w:rsidP="00AB7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6E240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รายงานการบรรยาย</w:t>
      </w:r>
    </w:p>
    <w:p w14:paraId="406C8C0B" w14:textId="452A0CB6" w:rsidR="00AB707D" w:rsidRPr="005156AD" w:rsidRDefault="00AB707D" w:rsidP="00AB707D">
      <w:pPr>
        <w:ind w:firstLine="450"/>
        <w:rPr>
          <w:rFonts w:ascii="TH SarabunPSK" w:hAnsi="TH SarabunPSK" w:cs="TH SarabunPSK"/>
          <w:sz w:val="32"/>
          <w:szCs w:val="32"/>
        </w:rPr>
      </w:pP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การบรรยายโดย </w:t>
      </w:r>
      <w:r w:rsidR="006E47D9" w:rsidRPr="006E47D9">
        <w:rPr>
          <w:rFonts w:ascii="TH SarabunPSK" w:hAnsi="TH SarabunPSK" w:cs="TH SarabunPSK"/>
          <w:sz w:val="32"/>
          <w:szCs w:val="32"/>
        </w:rPr>
        <w:t xml:space="preserve">Prof. Dr. Willy A </w:t>
      </w:r>
      <w:proofErr w:type="spellStart"/>
      <w:r w:rsidR="006E47D9" w:rsidRPr="006E47D9">
        <w:rPr>
          <w:rFonts w:ascii="TH SarabunPSK" w:hAnsi="TH SarabunPSK" w:cs="TH SarabunPSK"/>
          <w:sz w:val="32"/>
          <w:szCs w:val="32"/>
        </w:rPr>
        <w:t>Renandya</w:t>
      </w:r>
      <w:proofErr w:type="spellEnd"/>
      <w:r w:rsidR="006E47D9" w:rsidRPr="006E47D9">
        <w:rPr>
          <w:rFonts w:ascii="TH SarabunPSK" w:hAnsi="TH SarabunPSK" w:cs="TH SarabunPSK"/>
          <w:sz w:val="32"/>
          <w:szCs w:val="32"/>
        </w:rPr>
        <w:t xml:space="preserve"> </w:t>
      </w:r>
      <w:r w:rsidR="00E1638C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6E47D9" w:rsidRPr="006E47D9">
        <w:rPr>
          <w:rFonts w:ascii="TH SarabunPSK" w:hAnsi="TH SarabunPSK" w:cs="TH SarabunPSK"/>
          <w:sz w:val="32"/>
          <w:szCs w:val="32"/>
        </w:rPr>
        <w:t xml:space="preserve"> Nanyang Technological University</w:t>
      </w:r>
      <w:r w:rsidR="006E47D9">
        <w:rPr>
          <w:rFonts w:ascii="TH SarabunPSK" w:hAnsi="TH SarabunPSK" w:cs="TH SarabunPSK"/>
          <w:sz w:val="32"/>
          <w:szCs w:val="32"/>
        </w:rPr>
        <w:t xml:space="preserve"> </w:t>
      </w:r>
      <w:r w:rsidR="00E1638C">
        <w:rPr>
          <w:rFonts w:ascii="TH SarabunPSK" w:hAnsi="TH SarabunPSK" w:cs="TH SarabunPSK" w:hint="cs"/>
          <w:sz w:val="32"/>
          <w:szCs w:val="32"/>
          <w:cs/>
        </w:rPr>
        <w:t xml:space="preserve">ประเทศสิงคโปร์ </w:t>
      </w:r>
      <w:r w:rsidR="006E47D9" w:rsidRPr="004C4F34">
        <w:rPr>
          <w:rFonts w:ascii="TH SarabunPSK" w:hAnsi="TH SarabunPSK" w:cs="TH SarabunPSK" w:hint="cs"/>
          <w:sz w:val="32"/>
          <w:szCs w:val="32"/>
          <w:cs/>
        </w:rPr>
        <w:t xml:space="preserve">ในหัวข้อ </w:t>
      </w:r>
      <w:r w:rsidR="001E350E" w:rsidRPr="006E47D9">
        <w:rPr>
          <w:rFonts w:ascii="TH SarabunPSK" w:hAnsi="TH SarabunPSK" w:cs="TH SarabunPSK"/>
          <w:sz w:val="32"/>
          <w:szCs w:val="32"/>
        </w:rPr>
        <w:t xml:space="preserve">Choosing </w:t>
      </w:r>
      <w:r w:rsidR="001E350E">
        <w:rPr>
          <w:rFonts w:ascii="TH SarabunPSK" w:hAnsi="TH SarabunPSK" w:cs="TH SarabunPSK"/>
          <w:sz w:val="32"/>
          <w:szCs w:val="32"/>
        </w:rPr>
        <w:t>a</w:t>
      </w:r>
      <w:r w:rsidR="001E350E" w:rsidRPr="006E47D9">
        <w:rPr>
          <w:rFonts w:ascii="TH SarabunPSK" w:hAnsi="TH SarabunPSK" w:cs="TH SarabunPSK"/>
          <w:sz w:val="32"/>
          <w:szCs w:val="32"/>
        </w:rPr>
        <w:t xml:space="preserve">nd Researching </w:t>
      </w:r>
      <w:r w:rsidR="00C9249E">
        <w:rPr>
          <w:rFonts w:ascii="TH SarabunPSK" w:hAnsi="TH SarabunPSK" w:cs="TH SarabunPSK"/>
          <w:sz w:val="32"/>
          <w:szCs w:val="32"/>
        </w:rPr>
        <w:t>a</w:t>
      </w:r>
      <w:r w:rsidR="001E350E" w:rsidRPr="006E47D9">
        <w:rPr>
          <w:rFonts w:ascii="TH SarabunPSK" w:hAnsi="TH SarabunPSK" w:cs="TH SarabunPSK"/>
          <w:sz w:val="32"/>
          <w:szCs w:val="32"/>
        </w:rPr>
        <w:t xml:space="preserve"> Viable E</w:t>
      </w:r>
      <w:r w:rsidR="001E350E">
        <w:rPr>
          <w:rFonts w:ascii="TH SarabunPSK" w:hAnsi="TH SarabunPSK" w:cs="TH SarabunPSK"/>
          <w:sz w:val="32"/>
          <w:szCs w:val="32"/>
        </w:rPr>
        <w:t>LT</w:t>
      </w:r>
      <w:r w:rsidR="001E350E" w:rsidRPr="006E47D9">
        <w:rPr>
          <w:rFonts w:ascii="TH SarabunPSK" w:hAnsi="TH SarabunPSK" w:cs="TH SarabunPSK"/>
          <w:sz w:val="32"/>
          <w:szCs w:val="32"/>
        </w:rPr>
        <w:t xml:space="preserve"> Topic</w:t>
      </w:r>
      <w:r w:rsidR="001E350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ได้จัดขึ้นในวันที่ </w:t>
      </w:r>
      <w:r w:rsidR="006E47D9">
        <w:rPr>
          <w:rFonts w:ascii="TH SarabunPSK" w:hAnsi="TH SarabunPSK" w:cs="TH SarabunPSK"/>
          <w:sz w:val="32"/>
          <w:szCs w:val="32"/>
        </w:rPr>
        <w:t>19</w:t>
      </w:r>
      <w:r w:rsidR="00DC367E" w:rsidRPr="00DC367E">
        <w:rPr>
          <w:rFonts w:ascii="TH SarabunPSK" w:hAnsi="TH SarabunPSK" w:cs="TH SarabunPSK"/>
          <w:sz w:val="32"/>
          <w:szCs w:val="32"/>
        </w:rPr>
        <w:t xml:space="preserve"> </w:t>
      </w:r>
      <w:r w:rsidR="006E47D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C367E" w:rsidRPr="00DC3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367E" w:rsidRPr="005156AD">
        <w:rPr>
          <w:rFonts w:ascii="TH SarabunPSK" w:hAnsi="TH SarabunPSK" w:cs="TH SarabunPSK"/>
          <w:sz w:val="32"/>
          <w:szCs w:val="32"/>
        </w:rPr>
        <w:t xml:space="preserve">2564 </w:t>
      </w:r>
      <w:r w:rsidRPr="005156AD"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</w:t>
      </w:r>
      <w:r w:rsidR="00DC367E" w:rsidRPr="005156AD">
        <w:rPr>
          <w:rFonts w:ascii="TH SarabunPSK" w:hAnsi="TH SarabunPSK" w:cs="TH SarabunPSK"/>
          <w:sz w:val="32"/>
          <w:szCs w:val="32"/>
        </w:rPr>
        <w:t>1</w:t>
      </w:r>
      <w:r w:rsidR="006E47D9">
        <w:rPr>
          <w:rFonts w:ascii="TH SarabunPSK" w:hAnsi="TH SarabunPSK" w:cs="TH SarabunPSK" w:hint="cs"/>
          <w:sz w:val="32"/>
          <w:szCs w:val="32"/>
          <w:cs/>
        </w:rPr>
        <w:t>3</w:t>
      </w:r>
      <w:r w:rsidR="00DC367E" w:rsidRPr="005156AD">
        <w:rPr>
          <w:rFonts w:ascii="TH SarabunPSK" w:hAnsi="TH SarabunPSK" w:cs="TH SarabunPSK"/>
          <w:sz w:val="32"/>
          <w:szCs w:val="32"/>
        </w:rPr>
        <w:t>.00 – 1</w:t>
      </w:r>
      <w:r w:rsidR="006E47D9">
        <w:rPr>
          <w:rFonts w:ascii="TH SarabunPSK" w:hAnsi="TH SarabunPSK" w:cs="TH SarabunPSK" w:hint="cs"/>
          <w:sz w:val="32"/>
          <w:szCs w:val="32"/>
          <w:cs/>
        </w:rPr>
        <w:t>5</w:t>
      </w:r>
      <w:r w:rsidRPr="005156AD">
        <w:rPr>
          <w:rFonts w:ascii="TH SarabunPSK" w:hAnsi="TH SarabunPSK" w:cs="TH SarabunPSK"/>
          <w:sz w:val="32"/>
          <w:szCs w:val="32"/>
        </w:rPr>
        <w:t xml:space="preserve">.00 </w:t>
      </w:r>
      <w:r w:rsidRPr="005156AD">
        <w:rPr>
          <w:rFonts w:ascii="TH SarabunPSK" w:hAnsi="TH SarabunPSK" w:cs="TH SarabunPSK" w:hint="cs"/>
          <w:sz w:val="32"/>
          <w:szCs w:val="32"/>
          <w:cs/>
        </w:rPr>
        <w:t>น. ผ่านรูปแบบ</w:t>
      </w:r>
      <w:r w:rsidR="00C9249E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Pr="005156AD">
        <w:rPr>
          <w:rFonts w:ascii="TH SarabunPSK" w:hAnsi="TH SarabunPSK" w:cs="TH SarabunPSK" w:hint="cs"/>
          <w:sz w:val="32"/>
          <w:szCs w:val="32"/>
          <w:cs/>
        </w:rPr>
        <w:t>นั้น มีหัวข้อและประเด็นสำคัญดังต่อไปนี้</w:t>
      </w:r>
    </w:p>
    <w:p w14:paraId="1F455000" w14:textId="33E992F1" w:rsidR="00AB707D" w:rsidRPr="005156AD" w:rsidRDefault="00C30D69" w:rsidP="00AB70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Finding a viable research topic, the researcher should consider </w:t>
      </w:r>
      <w:r w:rsidR="00084818">
        <w:rPr>
          <w:rFonts w:ascii="TH SarabunPSK" w:hAnsi="TH SarabunPSK" w:cs="TH SarabunPSK"/>
          <w:sz w:val="32"/>
          <w:szCs w:val="32"/>
        </w:rPr>
        <w:t>whether the topic in question has these 3 characteristics: currency (topic + Theory), relevance (locally or internationally), and sustainability (long-term effect)</w:t>
      </w:r>
    </w:p>
    <w:p w14:paraId="411AC6D9" w14:textId="5E80CE72" w:rsidR="00AB707D" w:rsidRDefault="00084818" w:rsidP="00AB70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Searching for relevant literature: can be done </w:t>
      </w:r>
      <w:r w:rsidR="00E61B6D">
        <w:rPr>
          <w:rFonts w:ascii="TH SarabunPSK" w:hAnsi="TH SarabunPSK" w:cs="TH SarabunPSK"/>
          <w:sz w:val="32"/>
          <w:szCs w:val="32"/>
        </w:rPr>
        <w:t xml:space="preserve">by </w:t>
      </w:r>
      <w:r w:rsidR="003C78C7">
        <w:rPr>
          <w:rFonts w:ascii="TH SarabunPSK" w:hAnsi="TH SarabunPSK" w:cs="TH SarabunPSK"/>
          <w:sz w:val="32"/>
          <w:szCs w:val="32"/>
        </w:rPr>
        <w:t xml:space="preserve">1) identifying key players in the area from Google scholar, </w:t>
      </w:r>
      <w:r w:rsidR="00E61B6D">
        <w:rPr>
          <w:rFonts w:ascii="TH SarabunPSK" w:hAnsi="TH SarabunPSK" w:cs="TH SarabunPSK"/>
          <w:sz w:val="32"/>
          <w:szCs w:val="32"/>
        </w:rPr>
        <w:t xml:space="preserve">and </w:t>
      </w:r>
      <w:r w:rsidR="003C78C7">
        <w:rPr>
          <w:rFonts w:ascii="TH SarabunPSK" w:hAnsi="TH SarabunPSK" w:cs="TH SarabunPSK"/>
          <w:sz w:val="32"/>
          <w:szCs w:val="32"/>
        </w:rPr>
        <w:t>2) read</w:t>
      </w:r>
      <w:r w:rsidR="00E61B6D">
        <w:rPr>
          <w:rFonts w:ascii="TH SarabunPSK" w:hAnsi="TH SarabunPSK" w:cs="TH SarabunPSK"/>
          <w:sz w:val="32"/>
          <w:szCs w:val="32"/>
        </w:rPr>
        <w:t>ing</w:t>
      </w:r>
      <w:r w:rsidR="003C78C7">
        <w:rPr>
          <w:rFonts w:ascii="TH SarabunPSK" w:hAnsi="TH SarabunPSK" w:cs="TH SarabunPSK"/>
          <w:sz w:val="32"/>
          <w:szCs w:val="32"/>
        </w:rPr>
        <w:t xml:space="preserve"> their recent works such as from books, book chapters, or journal articles, mention them in your paper</w:t>
      </w:r>
    </w:p>
    <w:p w14:paraId="63316C60" w14:textId="4B1B0BD9" w:rsidR="003C78C7" w:rsidRPr="005156AD" w:rsidRDefault="003C78C7" w:rsidP="00AB70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Publishing the work, go for good journals in the field, pick the one that matches </w:t>
      </w:r>
      <w:r w:rsidR="00E1638C">
        <w:rPr>
          <w:rFonts w:ascii="TH SarabunPSK" w:hAnsi="TH SarabunPSK" w:cs="TH SarabunPSK"/>
          <w:sz w:val="32"/>
          <w:szCs w:val="32"/>
        </w:rPr>
        <w:t xml:space="preserve">the work because some journals are research oriented while some others are </w:t>
      </w:r>
      <w:r w:rsidR="00E61B6D">
        <w:rPr>
          <w:rFonts w:ascii="TH SarabunPSK" w:hAnsi="TH SarabunPSK" w:cs="TH SarabunPSK"/>
          <w:sz w:val="32"/>
          <w:szCs w:val="32"/>
        </w:rPr>
        <w:t xml:space="preserve">more </w:t>
      </w:r>
      <w:r w:rsidR="00E1638C">
        <w:rPr>
          <w:rFonts w:ascii="TH SarabunPSK" w:hAnsi="TH SarabunPSK" w:cs="TH SarabunPSK"/>
          <w:sz w:val="32"/>
          <w:szCs w:val="32"/>
        </w:rPr>
        <w:t xml:space="preserve">practical </w:t>
      </w:r>
      <w:r w:rsidR="00E61B6D">
        <w:rPr>
          <w:rFonts w:ascii="TH SarabunPSK" w:hAnsi="TH SarabunPSK" w:cs="TH SarabunPSK"/>
          <w:sz w:val="32"/>
          <w:szCs w:val="32"/>
        </w:rPr>
        <w:t xml:space="preserve">or innovative </w:t>
      </w:r>
      <w:r w:rsidR="00E1638C">
        <w:rPr>
          <w:rFonts w:ascii="TH SarabunPSK" w:hAnsi="TH SarabunPSK" w:cs="TH SarabunPSK"/>
          <w:sz w:val="32"/>
          <w:szCs w:val="32"/>
        </w:rPr>
        <w:t xml:space="preserve">oriented </w:t>
      </w:r>
    </w:p>
    <w:p w14:paraId="528FB6BE" w14:textId="636157E4" w:rsidR="00AB707D" w:rsidRDefault="00C30D69" w:rsidP="00AB707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7B8645C" wp14:editId="16BB7222">
            <wp:extent cx="5338214" cy="300445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060" cy="302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B1C1" w14:textId="77777777" w:rsidR="00FD4941" w:rsidRDefault="00FD4941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1D5B4D81" w14:textId="32D9B709" w:rsidR="00226437" w:rsidRPr="006E240B" w:rsidRDefault="00E61B6D" w:rsidP="00226437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การบรรยายครั้งนี้เป็นประโยชน์ต่อผู้เข้าร่วมที่เป็นอาจารย์ นักวิจัย</w:t>
      </w:r>
      <w:r w:rsidR="00DA2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และนักศึกษา</w:t>
      </w:r>
      <w:r w:rsidR="00DA2AF5"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ทั้งภายในและภายนอกสถาบันที่เกี่ยวข้องกับการจัดการศึกษา</w:t>
      </w:r>
      <w:r w:rsidR="00F344D1">
        <w:rPr>
          <w:rFonts w:ascii="TH SarabunPSK" w:hAnsi="TH SarabunPSK" w:cs="TH SarabunPSK" w:hint="cs"/>
          <w:sz w:val="32"/>
          <w:szCs w:val="32"/>
          <w:cs/>
        </w:rPr>
        <w:t xml:space="preserve">เป็นอย่างมาก </w:t>
      </w:r>
      <w:r w:rsidR="00DA2AF5">
        <w:rPr>
          <w:rFonts w:ascii="TH SarabunPSK" w:hAnsi="TH SarabunPSK" w:cs="TH SarabunPSK" w:hint="cs"/>
          <w:sz w:val="32"/>
          <w:szCs w:val="32"/>
          <w:cs/>
        </w:rPr>
        <w:t>โดยเฉพาะอย่างยิ่งผู้ที่ต้องการพัฒนาทักษะ</w:t>
      </w:r>
      <w:r w:rsidR="00F344D1">
        <w:rPr>
          <w:rFonts w:ascii="TH SarabunPSK" w:hAnsi="TH SarabunPSK" w:cs="TH SarabunPSK" w:hint="cs"/>
          <w:sz w:val="32"/>
          <w:szCs w:val="32"/>
          <w:cs/>
        </w:rPr>
        <w:t>ทางด้าน</w:t>
      </w:r>
      <w:r w:rsidR="00DA2AF5">
        <w:rPr>
          <w:rFonts w:ascii="TH SarabunPSK" w:hAnsi="TH SarabunPSK" w:cs="TH SarabunPSK" w:hint="cs"/>
          <w:sz w:val="32"/>
          <w:szCs w:val="32"/>
          <w:cs/>
        </w:rPr>
        <w:t>การทำวิจัย</w:t>
      </w:r>
      <w:r w:rsidR="00F344D1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DA2AF5">
        <w:rPr>
          <w:rFonts w:ascii="TH SarabunPSK" w:hAnsi="TH SarabunPSK" w:cs="TH SarabunPSK" w:hint="cs"/>
          <w:sz w:val="32"/>
          <w:szCs w:val="32"/>
          <w:cs/>
        </w:rPr>
        <w:t>การเรียนการสอนภาษาอังกฤษ วิทยากร</w:t>
      </w:r>
      <w:r w:rsidR="00245336">
        <w:rPr>
          <w:rFonts w:ascii="TH SarabunPSK" w:hAnsi="TH SarabunPSK" w:cs="TH SarabunPSK" w:hint="cs"/>
          <w:sz w:val="32"/>
          <w:szCs w:val="32"/>
          <w:cs/>
        </w:rPr>
        <w:t>ได้ให้ข้อคิดสำคัญ ๆ ตั้งแต่กระบวนการแรกของการทำวิจัย กล่าวคือ ตั้งแต่การเลือกหัวข้อที่น่าสนใจ ทันสมัย</w:t>
      </w:r>
      <w:r w:rsidR="00F34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336">
        <w:rPr>
          <w:rFonts w:ascii="TH SarabunPSK" w:hAnsi="TH SarabunPSK" w:cs="TH SarabunPSK" w:hint="cs"/>
          <w:sz w:val="32"/>
          <w:szCs w:val="32"/>
          <w:cs/>
        </w:rPr>
        <w:t>และมีผล</w:t>
      </w:r>
      <w:r w:rsidR="00F344D1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245336">
        <w:rPr>
          <w:rFonts w:ascii="TH SarabunPSK" w:hAnsi="TH SarabunPSK" w:cs="TH SarabunPSK" w:hint="cs"/>
          <w:sz w:val="32"/>
          <w:szCs w:val="32"/>
          <w:cs/>
        </w:rPr>
        <w:t>การนำมาใช้ในระยะยาว การทบทวน</w:t>
      </w:r>
      <w:r w:rsidR="00245336">
        <w:rPr>
          <w:rFonts w:ascii="TH SarabunPSK" w:hAnsi="TH SarabunPSK" w:cs="TH SarabunPSK" w:hint="cs"/>
          <w:sz w:val="32"/>
          <w:szCs w:val="32"/>
          <w:cs/>
        </w:rPr>
        <w:lastRenderedPageBreak/>
        <w:t>วรรณกรรมที่เกี่ยวข้องจากแหล่งที่น่าเชื่อถือ ตลอดจนการเลือกวารสารที่มีคุณภาพเพื่อตีพิมพ์ผลงาน และเทคนิคการ</w:t>
      </w:r>
      <w:r w:rsidR="00F344D1">
        <w:rPr>
          <w:rFonts w:ascii="TH SarabunPSK" w:hAnsi="TH SarabunPSK" w:cs="TH SarabunPSK" w:hint="cs"/>
          <w:sz w:val="32"/>
          <w:szCs w:val="32"/>
          <w:cs/>
        </w:rPr>
        <w:t xml:space="preserve">ผลิตผลงานให้มีอย่างต่อเนื่องทุกปี </w:t>
      </w:r>
      <w:r w:rsidR="00245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4D1">
        <w:rPr>
          <w:rFonts w:ascii="TH SarabunPSK" w:hAnsi="TH SarabunPSK" w:cs="TH SarabunPSK" w:hint="cs"/>
          <w:sz w:val="32"/>
          <w:szCs w:val="32"/>
          <w:cs/>
        </w:rPr>
        <w:t>นอกจากนี้ผู้</w:t>
      </w:r>
      <w:r w:rsidR="00F344D1" w:rsidRPr="00361BBB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04293A">
        <w:rPr>
          <w:rFonts w:ascii="TH SarabunPSK" w:hAnsi="TH SarabunPSK" w:cs="TH SarabunPSK" w:hint="cs"/>
          <w:sz w:val="32"/>
          <w:szCs w:val="32"/>
          <w:cs/>
        </w:rPr>
        <w:t>ฟัง</w:t>
      </w:r>
      <w:r w:rsidR="00BC4F1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4293A">
        <w:rPr>
          <w:rFonts w:ascii="TH SarabunPSK" w:hAnsi="TH SarabunPSK" w:cs="TH SarabunPSK" w:hint="cs"/>
          <w:sz w:val="32"/>
          <w:szCs w:val="32"/>
          <w:cs/>
        </w:rPr>
        <w:t>มาจาก</w:t>
      </w:r>
      <w:r w:rsidR="00874476">
        <w:rPr>
          <w:rFonts w:ascii="TH SarabunPSK" w:hAnsi="TH SarabunPSK" w:cs="TH SarabunPSK" w:hint="cs"/>
          <w:sz w:val="32"/>
          <w:szCs w:val="32"/>
          <w:cs/>
        </w:rPr>
        <w:t>มหาวิทยาลัยใน</w:t>
      </w:r>
      <w:r w:rsidR="0004293A">
        <w:rPr>
          <w:rFonts w:ascii="TH SarabunPSK" w:hAnsi="TH SarabunPSK" w:cs="TH SarabunPSK" w:hint="cs"/>
          <w:sz w:val="32"/>
          <w:szCs w:val="32"/>
          <w:cs/>
        </w:rPr>
        <w:t>ประเทศต่าง ๆ ได้มีโอกาส</w:t>
      </w:r>
      <w:r w:rsidR="00F344D1" w:rsidRPr="00361BBB">
        <w:rPr>
          <w:rFonts w:ascii="TH SarabunPSK" w:hAnsi="TH SarabunPSK" w:cs="TH SarabunPSK"/>
          <w:sz w:val="32"/>
          <w:szCs w:val="32"/>
          <w:cs/>
        </w:rPr>
        <w:t>แลกเปลี่ยน</w:t>
      </w:r>
      <w:r w:rsidR="0004293A" w:rsidRPr="00361BBB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04293A">
        <w:rPr>
          <w:rFonts w:ascii="TH SarabunPSK" w:hAnsi="TH SarabunPSK" w:cs="TH SarabunPSK" w:hint="cs"/>
          <w:sz w:val="32"/>
          <w:szCs w:val="32"/>
          <w:cs/>
        </w:rPr>
        <w:t>และแสดง</w:t>
      </w:r>
      <w:r w:rsidR="00226437"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 w:rsidR="00BC4F14">
        <w:rPr>
          <w:rFonts w:ascii="TH SarabunPSK" w:hAnsi="TH SarabunPSK" w:cs="TH SarabunPSK" w:hint="cs"/>
          <w:sz w:val="32"/>
          <w:szCs w:val="32"/>
          <w:cs/>
        </w:rPr>
        <w:t>ในเรื่อง</w:t>
      </w:r>
      <w:r w:rsidR="00226437">
        <w:rPr>
          <w:rFonts w:ascii="TH SarabunPSK" w:hAnsi="TH SarabunPSK" w:cs="TH SarabunPSK" w:hint="cs"/>
          <w:sz w:val="32"/>
          <w:szCs w:val="32"/>
          <w:cs/>
        </w:rPr>
        <w:t>การตั้งชื่อหัวข้อวิจัยทางด้านการจัดการเรียนการสอ</w:t>
      </w:r>
      <w:r w:rsidR="00874476">
        <w:rPr>
          <w:rFonts w:ascii="TH SarabunPSK" w:hAnsi="TH SarabunPSK" w:cs="TH SarabunPSK" w:hint="cs"/>
          <w:sz w:val="32"/>
          <w:szCs w:val="32"/>
          <w:cs/>
        </w:rPr>
        <w:t>น</w:t>
      </w:r>
      <w:r w:rsidR="00226437">
        <w:rPr>
          <w:rFonts w:ascii="TH SarabunPSK" w:hAnsi="TH SarabunPSK" w:cs="TH SarabunPSK" w:hint="cs"/>
          <w:sz w:val="32"/>
          <w:szCs w:val="32"/>
          <w:cs/>
        </w:rPr>
        <w:t>ภาษาอังกฤษที่ดีผ่านกิจกรรมต่างๆที่นำเสนอโดยวิทยากร</w:t>
      </w:r>
      <w:r w:rsidR="002F60A8">
        <w:rPr>
          <w:rFonts w:ascii="TH SarabunPSK" w:hAnsi="TH SarabunPSK" w:cs="TH SarabunPSK" w:hint="cs"/>
          <w:sz w:val="32"/>
          <w:szCs w:val="32"/>
          <w:cs/>
        </w:rPr>
        <w:t>ในระหว่างการบรรยาย ซึ่งทำให้เกิดการเรียนรู้อันเนื่องมาจากการคิดวิเคราะห์และการเสนอแนะจาก</w:t>
      </w:r>
      <w:r w:rsidR="00BC4F14">
        <w:rPr>
          <w:rFonts w:ascii="TH SarabunPSK" w:hAnsi="TH SarabunPSK" w:cs="TH SarabunPSK" w:hint="cs"/>
          <w:sz w:val="32"/>
          <w:szCs w:val="32"/>
          <w:cs/>
        </w:rPr>
        <w:t>วิทยากรซึ่งเป็น</w:t>
      </w:r>
      <w:r w:rsidR="002F60A8">
        <w:rPr>
          <w:rFonts w:ascii="TH SarabunPSK" w:hAnsi="TH SarabunPSK" w:cs="TH SarabunPSK" w:hint="cs"/>
          <w:sz w:val="32"/>
          <w:szCs w:val="32"/>
          <w:cs/>
        </w:rPr>
        <w:t>ผู้เชี่ยวชาญทางด้านการจัดเรียนการสอนภาษาอังกฤษโดยเฉพาะ</w:t>
      </w:r>
      <w:r w:rsidR="00226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0A8">
        <w:rPr>
          <w:rFonts w:ascii="TH SarabunPSK" w:hAnsi="TH SarabunPSK" w:cs="TH SarabunPSK" w:hint="cs"/>
          <w:sz w:val="32"/>
          <w:szCs w:val="32"/>
          <w:cs/>
        </w:rPr>
        <w:t>และที่สำคัญ</w:t>
      </w:r>
      <w:r w:rsidR="00226437">
        <w:rPr>
          <w:rFonts w:ascii="TH SarabunPSK" w:hAnsi="TH SarabunPSK" w:cs="TH SarabunPSK" w:hint="cs"/>
          <w:sz w:val="32"/>
          <w:szCs w:val="32"/>
          <w:cs/>
        </w:rPr>
        <w:t>การอบรมในครั้งนี้ยัง</w:t>
      </w:r>
      <w:r w:rsidR="00226437" w:rsidRPr="00A85C2C">
        <w:rPr>
          <w:rFonts w:ascii="TH SarabunPSK" w:hAnsi="TH SarabunPSK" w:cs="TH SarabunPSK"/>
          <w:sz w:val="32"/>
          <w:szCs w:val="32"/>
          <w:cs/>
        </w:rPr>
        <w:t>สร้างโอกาสให้แก่ผู้เข้าร่วมในการสร้างความร่วมมือและขยายเครือข่ายในการสร้างผลงานหรือกิจกรรมทางวิชาการกับนักวิชาการที่มีชื่อเสียงในสถาบันการศึกษา</w:t>
      </w:r>
      <w:r w:rsidR="00226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437" w:rsidRPr="00A85C2C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="00226437">
        <w:rPr>
          <w:rFonts w:ascii="TH SarabunPSK" w:hAnsi="TH SarabunPSK" w:cs="TH SarabunPSK" w:hint="cs"/>
          <w:sz w:val="32"/>
          <w:szCs w:val="32"/>
          <w:cs/>
        </w:rPr>
        <w:t xml:space="preserve"> และเปิด</w:t>
      </w:r>
      <w:r w:rsidR="00226437" w:rsidRPr="00A85C2C">
        <w:rPr>
          <w:rFonts w:ascii="TH SarabunPSK" w:hAnsi="TH SarabunPSK" w:cs="TH SarabunPSK"/>
          <w:sz w:val="32"/>
          <w:szCs w:val="32"/>
          <w:cs/>
        </w:rPr>
        <w:t>โอกาสให้มหาวิทยาลัยให้ได้รับการยอมรับและเป็นที่รู้จักในเวทีระดับนานาชาติมากยิ่งขึ้น</w:t>
      </w:r>
    </w:p>
    <w:p w14:paraId="59DF4D71" w14:textId="52B9121F" w:rsidR="00E61B6D" w:rsidRDefault="00E61B6D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7C58C4D1" w14:textId="77777777" w:rsidR="00E61B6D" w:rsidRDefault="00E61B6D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54DDD02" w14:textId="20F91B4F" w:rsidR="008E4E7C" w:rsidRPr="006E240B" w:rsidRDefault="008E4E7C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sectPr w:rsidR="008E4E7C" w:rsidRPr="006E2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2B8F"/>
    <w:multiLevelType w:val="hybridMultilevel"/>
    <w:tmpl w:val="E5CECBB2"/>
    <w:lvl w:ilvl="0" w:tplc="3A6CCC8E">
      <w:start w:val="1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F49EF"/>
    <w:multiLevelType w:val="hybridMultilevel"/>
    <w:tmpl w:val="83A61494"/>
    <w:lvl w:ilvl="0" w:tplc="4526124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D6"/>
    <w:rsid w:val="0004293A"/>
    <w:rsid w:val="00084818"/>
    <w:rsid w:val="00137E7B"/>
    <w:rsid w:val="001E350E"/>
    <w:rsid w:val="00226437"/>
    <w:rsid w:val="00245336"/>
    <w:rsid w:val="002F60A8"/>
    <w:rsid w:val="00361BBB"/>
    <w:rsid w:val="00392528"/>
    <w:rsid w:val="003A7249"/>
    <w:rsid w:val="003C78C7"/>
    <w:rsid w:val="00461D72"/>
    <w:rsid w:val="004C4F34"/>
    <w:rsid w:val="005156AD"/>
    <w:rsid w:val="00550E19"/>
    <w:rsid w:val="00571EAF"/>
    <w:rsid w:val="006251E3"/>
    <w:rsid w:val="006E240B"/>
    <w:rsid w:val="006E47D9"/>
    <w:rsid w:val="007769D6"/>
    <w:rsid w:val="00792A30"/>
    <w:rsid w:val="00843253"/>
    <w:rsid w:val="00874476"/>
    <w:rsid w:val="008C11F5"/>
    <w:rsid w:val="008E4E7C"/>
    <w:rsid w:val="00967881"/>
    <w:rsid w:val="00A24D6B"/>
    <w:rsid w:val="00A85C2C"/>
    <w:rsid w:val="00AB707D"/>
    <w:rsid w:val="00AF67EB"/>
    <w:rsid w:val="00BC4F14"/>
    <w:rsid w:val="00C30D69"/>
    <w:rsid w:val="00C9249E"/>
    <w:rsid w:val="00D22CDF"/>
    <w:rsid w:val="00D37C6A"/>
    <w:rsid w:val="00D82543"/>
    <w:rsid w:val="00DA2AF5"/>
    <w:rsid w:val="00DC27FE"/>
    <w:rsid w:val="00DC367E"/>
    <w:rsid w:val="00E1638C"/>
    <w:rsid w:val="00E450BB"/>
    <w:rsid w:val="00E61B6D"/>
    <w:rsid w:val="00EC1756"/>
    <w:rsid w:val="00F344D1"/>
    <w:rsid w:val="00FB453E"/>
    <w:rsid w:val="00FD4941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A948"/>
  <w15:docId w15:val="{08C27C3B-DD9A-4B4E-B403-E11CF872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E7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HP</cp:lastModifiedBy>
  <cp:revision>2</cp:revision>
  <dcterms:created xsi:type="dcterms:W3CDTF">2021-11-21T01:41:00Z</dcterms:created>
  <dcterms:modified xsi:type="dcterms:W3CDTF">2021-11-21T01:41:00Z</dcterms:modified>
</cp:coreProperties>
</file>