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9"/>
        </w:rPr>
      </w:pPr>
    </w:p>
    <w:p>
      <w:pPr>
        <w:spacing w:before="89"/>
        <w:ind w:left="2741" w:right="0" w:firstLine="0"/>
        <w:jc w:val="left"/>
        <w:rPr>
          <w:sz w:val="28"/>
        </w:rPr>
      </w:pPr>
      <w:r>
        <w:rPr/>
        <w:drawing>
          <wp:anchor distT="0" distB="0" distL="0" distR="0" allowOverlap="1" layoutInCell="1" locked="0" behindDoc="0" simplePos="0" relativeHeight="251658240">
            <wp:simplePos x="0" y="0"/>
            <wp:positionH relativeFrom="page">
              <wp:posOffset>5216652</wp:posOffset>
            </wp:positionH>
            <wp:positionV relativeFrom="paragraph">
              <wp:posOffset>144529</wp:posOffset>
            </wp:positionV>
            <wp:extent cx="1193291" cy="116433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1193291" cy="1164336"/>
                    </a:xfrm>
                    <a:prstGeom prst="rect">
                      <a:avLst/>
                    </a:prstGeom>
                  </pic:spPr>
                </pic:pic>
              </a:graphicData>
            </a:graphic>
          </wp:anchor>
        </w:drawing>
      </w:r>
      <w:r>
        <w:rPr>
          <w:sz w:val="28"/>
        </w:rPr>
        <w:t>BIODATA</w:t>
      </w:r>
    </w:p>
    <w:p>
      <w:pPr>
        <w:pStyle w:val="BodyText"/>
        <w:spacing w:before="5"/>
        <w:rPr>
          <w:sz w:val="24"/>
        </w:rPr>
      </w:pPr>
    </w:p>
    <w:p>
      <w:pPr>
        <w:spacing w:line="250" w:lineRule="exact" w:before="0"/>
        <w:ind w:left="135" w:right="2479" w:firstLine="0"/>
        <w:jc w:val="center"/>
        <w:rPr>
          <w:b/>
          <w:sz w:val="22"/>
        </w:rPr>
      </w:pPr>
      <w:r>
        <w:rPr>
          <w:b/>
          <w:sz w:val="22"/>
          <w:u w:val="thick"/>
        </w:rPr>
        <w:t>ASSOC. PROF. DR. ROZIAH SIDIK @ MAT SIDEK</w:t>
      </w:r>
    </w:p>
    <w:p>
      <w:pPr>
        <w:pStyle w:val="BodyText"/>
        <w:spacing w:line="227" w:lineRule="exact"/>
        <w:ind w:left="131" w:right="2479"/>
        <w:jc w:val="center"/>
      </w:pPr>
      <w:r>
        <w:rPr/>
        <w:t>BA (Hons) UKM, Dip. Ed. (UKM), MLitt. (Edinburgh), PhD (UM).</w:t>
      </w:r>
    </w:p>
    <w:p>
      <w:pPr>
        <w:pStyle w:val="BodyText"/>
        <w:ind w:left="142" w:right="2479"/>
        <w:jc w:val="center"/>
      </w:pPr>
      <w:r>
        <w:rPr/>
        <w:t>Research Centre for Arabic Language and Islamic Civilization, Faculty of Islamic Studies, Universiti Kebangsaan Malaysia</w:t>
      </w:r>
    </w:p>
    <w:p>
      <w:pPr>
        <w:pStyle w:val="BodyText"/>
        <w:spacing w:line="247" w:lineRule="auto" w:before="1"/>
        <w:ind w:left="2261" w:right="4600" w:hanging="4"/>
        <w:jc w:val="center"/>
      </w:pPr>
      <w:r>
        <w:rPr/>
        <w:t>43600 Bangi</w:t>
      </w:r>
      <w:hyperlink r:id="rId7">
        <w:r>
          <w:rPr/>
          <w:t> </w:t>
        </w:r>
        <w:r>
          <w:rPr>
            <w:w w:val="95"/>
          </w:rPr>
          <w:t>roziah@ukm.edu.my</w:t>
        </w:r>
      </w:hyperlink>
    </w:p>
    <w:p>
      <w:pPr>
        <w:pStyle w:val="BodyText"/>
      </w:pPr>
    </w:p>
    <w:p>
      <w:pPr>
        <w:pStyle w:val="BodyText"/>
        <w:spacing w:before="9"/>
        <w:rPr>
          <w:sz w:val="29"/>
        </w:rPr>
      </w:pPr>
    </w:p>
    <w:p>
      <w:pPr>
        <w:spacing w:before="90"/>
        <w:ind w:left="120" w:right="115" w:firstLine="0"/>
        <w:jc w:val="both"/>
        <w:rPr>
          <w:sz w:val="24"/>
        </w:rPr>
      </w:pPr>
      <w:r>
        <w:rPr>
          <w:sz w:val="24"/>
        </w:rPr>
        <w:t>Assoc. Prof. Dr. Roziah Sidik @ Mat Sidek obtained BA (Hons) in Islamic Studies (Arabic</w:t>
      </w:r>
      <w:r>
        <w:rPr>
          <w:spacing w:val="-16"/>
          <w:sz w:val="24"/>
        </w:rPr>
        <w:t> </w:t>
      </w:r>
      <w:r>
        <w:rPr>
          <w:sz w:val="24"/>
        </w:rPr>
        <w:t>Studies</w:t>
      </w:r>
      <w:r>
        <w:rPr>
          <w:spacing w:val="-15"/>
          <w:sz w:val="24"/>
        </w:rPr>
        <w:t> </w:t>
      </w:r>
      <w:r>
        <w:rPr>
          <w:sz w:val="24"/>
        </w:rPr>
        <w:t>and</w:t>
      </w:r>
      <w:r>
        <w:rPr>
          <w:spacing w:val="-12"/>
          <w:sz w:val="24"/>
        </w:rPr>
        <w:t> </w:t>
      </w:r>
      <w:r>
        <w:rPr>
          <w:sz w:val="24"/>
        </w:rPr>
        <w:t>Islamic</w:t>
      </w:r>
      <w:r>
        <w:rPr>
          <w:spacing w:val="-16"/>
          <w:sz w:val="24"/>
        </w:rPr>
        <w:t> </w:t>
      </w:r>
      <w:r>
        <w:rPr>
          <w:sz w:val="24"/>
        </w:rPr>
        <w:t>Civilization)</w:t>
      </w:r>
      <w:r>
        <w:rPr>
          <w:spacing w:val="-15"/>
          <w:sz w:val="24"/>
        </w:rPr>
        <w:t> </w:t>
      </w:r>
      <w:r>
        <w:rPr>
          <w:sz w:val="24"/>
        </w:rPr>
        <w:t>from</w:t>
      </w:r>
      <w:r>
        <w:rPr>
          <w:spacing w:val="-17"/>
          <w:sz w:val="24"/>
        </w:rPr>
        <w:t> </w:t>
      </w:r>
      <w:r>
        <w:rPr>
          <w:sz w:val="24"/>
        </w:rPr>
        <w:t>Universiti</w:t>
      </w:r>
      <w:r>
        <w:rPr>
          <w:spacing w:val="-14"/>
          <w:sz w:val="24"/>
        </w:rPr>
        <w:t> </w:t>
      </w:r>
      <w:r>
        <w:rPr>
          <w:sz w:val="24"/>
        </w:rPr>
        <w:t>Kebangsaan</w:t>
      </w:r>
      <w:r>
        <w:rPr>
          <w:spacing w:val="-15"/>
          <w:sz w:val="24"/>
        </w:rPr>
        <w:t> </w:t>
      </w:r>
      <w:r>
        <w:rPr>
          <w:sz w:val="24"/>
        </w:rPr>
        <w:t>Malaysia</w:t>
      </w:r>
      <w:r>
        <w:rPr>
          <w:spacing w:val="-15"/>
          <w:sz w:val="24"/>
        </w:rPr>
        <w:t> </w:t>
      </w:r>
      <w:r>
        <w:rPr>
          <w:sz w:val="24"/>
        </w:rPr>
        <w:t>(1993), Diploma in Education from Universiti Kebangsaan Malaysia (1994), MLitt. in Arabic Studies and Islamic Civilization from University of Edinburgh (1998) and PhD in History</w:t>
      </w:r>
      <w:r>
        <w:rPr>
          <w:spacing w:val="-8"/>
          <w:sz w:val="24"/>
        </w:rPr>
        <w:t> </w:t>
      </w:r>
      <w:r>
        <w:rPr>
          <w:sz w:val="24"/>
        </w:rPr>
        <w:t>and</w:t>
      </w:r>
      <w:r>
        <w:rPr>
          <w:spacing w:val="-5"/>
          <w:sz w:val="24"/>
        </w:rPr>
        <w:t> </w:t>
      </w:r>
      <w:r>
        <w:rPr>
          <w:sz w:val="24"/>
        </w:rPr>
        <w:t>Philosophy</w:t>
      </w:r>
      <w:r>
        <w:rPr>
          <w:spacing w:val="-8"/>
          <w:sz w:val="24"/>
        </w:rPr>
        <w:t> </w:t>
      </w:r>
      <w:r>
        <w:rPr>
          <w:sz w:val="24"/>
        </w:rPr>
        <w:t>of</w:t>
      </w:r>
      <w:r>
        <w:rPr>
          <w:spacing w:val="-4"/>
          <w:sz w:val="24"/>
        </w:rPr>
        <w:t> </w:t>
      </w:r>
      <w:r>
        <w:rPr>
          <w:sz w:val="24"/>
        </w:rPr>
        <w:t>Islamic</w:t>
      </w:r>
      <w:r>
        <w:rPr>
          <w:spacing w:val="-6"/>
          <w:sz w:val="24"/>
        </w:rPr>
        <w:t> </w:t>
      </w:r>
      <w:r>
        <w:rPr>
          <w:sz w:val="24"/>
        </w:rPr>
        <w:t>Science</w:t>
      </w:r>
      <w:r>
        <w:rPr>
          <w:spacing w:val="-4"/>
          <w:sz w:val="24"/>
        </w:rPr>
        <w:t> </w:t>
      </w:r>
      <w:r>
        <w:rPr>
          <w:sz w:val="24"/>
        </w:rPr>
        <w:t>from</w:t>
      </w:r>
      <w:r>
        <w:rPr>
          <w:spacing w:val="-3"/>
          <w:sz w:val="24"/>
        </w:rPr>
        <w:t> </w:t>
      </w:r>
      <w:r>
        <w:rPr>
          <w:sz w:val="24"/>
        </w:rPr>
        <w:t>University</w:t>
      </w:r>
      <w:r>
        <w:rPr>
          <w:spacing w:val="-10"/>
          <w:sz w:val="24"/>
        </w:rPr>
        <w:t> </w:t>
      </w:r>
      <w:r>
        <w:rPr>
          <w:sz w:val="24"/>
        </w:rPr>
        <w:t>of</w:t>
      </w:r>
      <w:r>
        <w:rPr>
          <w:spacing w:val="-6"/>
          <w:sz w:val="24"/>
        </w:rPr>
        <w:t> </w:t>
      </w:r>
      <w:r>
        <w:rPr>
          <w:sz w:val="24"/>
        </w:rPr>
        <w:t>Malaya</w:t>
      </w:r>
      <w:r>
        <w:rPr>
          <w:spacing w:val="-4"/>
          <w:sz w:val="24"/>
        </w:rPr>
        <w:t> </w:t>
      </w:r>
      <w:r>
        <w:rPr>
          <w:sz w:val="24"/>
        </w:rPr>
        <w:t>(2010). She</w:t>
      </w:r>
      <w:r>
        <w:rPr>
          <w:spacing w:val="-6"/>
          <w:sz w:val="24"/>
        </w:rPr>
        <w:t> </w:t>
      </w:r>
      <w:r>
        <w:rPr>
          <w:sz w:val="24"/>
        </w:rPr>
        <w:t>was the Head of Department of Arabic Studies and Islamic Civilization, Faculty of Islamic Studies</w:t>
      </w:r>
      <w:r>
        <w:rPr>
          <w:spacing w:val="-11"/>
          <w:sz w:val="24"/>
        </w:rPr>
        <w:t> </w:t>
      </w:r>
      <w:r>
        <w:rPr>
          <w:sz w:val="24"/>
        </w:rPr>
        <w:t>(2003</w:t>
      </w:r>
      <w:r>
        <w:rPr>
          <w:b/>
          <w:sz w:val="24"/>
        </w:rPr>
        <w:t>-</w:t>
      </w:r>
      <w:r>
        <w:rPr>
          <w:sz w:val="24"/>
        </w:rPr>
        <w:t>2004),</w:t>
      </w:r>
      <w:r>
        <w:rPr>
          <w:spacing w:val="-8"/>
          <w:sz w:val="24"/>
        </w:rPr>
        <w:t> </w:t>
      </w:r>
      <w:r>
        <w:rPr>
          <w:sz w:val="24"/>
        </w:rPr>
        <w:t>Head</w:t>
      </w:r>
      <w:r>
        <w:rPr>
          <w:spacing w:val="-10"/>
          <w:sz w:val="24"/>
        </w:rPr>
        <w:t> </w:t>
      </w:r>
      <w:r>
        <w:rPr>
          <w:sz w:val="24"/>
        </w:rPr>
        <w:t>of</w:t>
      </w:r>
      <w:r>
        <w:rPr>
          <w:spacing w:val="-11"/>
          <w:sz w:val="24"/>
        </w:rPr>
        <w:t> </w:t>
      </w:r>
      <w:r>
        <w:rPr>
          <w:sz w:val="24"/>
        </w:rPr>
        <w:t>Quality</w:t>
      </w:r>
      <w:r>
        <w:rPr>
          <w:spacing w:val="-13"/>
          <w:sz w:val="24"/>
        </w:rPr>
        <w:t> </w:t>
      </w:r>
      <w:r>
        <w:rPr>
          <w:sz w:val="24"/>
        </w:rPr>
        <w:t>Assurance</w:t>
      </w:r>
      <w:r>
        <w:rPr>
          <w:spacing w:val="-9"/>
          <w:sz w:val="24"/>
        </w:rPr>
        <w:t> </w:t>
      </w:r>
      <w:r>
        <w:rPr>
          <w:sz w:val="24"/>
        </w:rPr>
        <w:t>(2009</w:t>
      </w:r>
      <w:r>
        <w:rPr>
          <w:b/>
          <w:sz w:val="24"/>
        </w:rPr>
        <w:t>-</w:t>
      </w:r>
      <w:r>
        <w:rPr>
          <w:sz w:val="24"/>
        </w:rPr>
        <w:t>2013)</w:t>
      </w:r>
      <w:r>
        <w:rPr>
          <w:spacing w:val="-11"/>
          <w:sz w:val="24"/>
        </w:rPr>
        <w:t> </w:t>
      </w:r>
      <w:r>
        <w:rPr>
          <w:sz w:val="24"/>
        </w:rPr>
        <w:t>and</w:t>
      </w:r>
      <w:r>
        <w:rPr>
          <w:spacing w:val="-8"/>
          <w:sz w:val="24"/>
        </w:rPr>
        <w:t> </w:t>
      </w:r>
      <w:r>
        <w:rPr>
          <w:sz w:val="24"/>
        </w:rPr>
        <w:t>Deputy</w:t>
      </w:r>
      <w:r>
        <w:rPr>
          <w:spacing w:val="-12"/>
          <w:sz w:val="24"/>
        </w:rPr>
        <w:t> </w:t>
      </w:r>
      <w:r>
        <w:rPr>
          <w:sz w:val="24"/>
        </w:rPr>
        <w:t>Dean</w:t>
      </w:r>
      <w:r>
        <w:rPr>
          <w:spacing w:val="-9"/>
          <w:sz w:val="24"/>
        </w:rPr>
        <w:t> </w:t>
      </w:r>
      <w:r>
        <w:rPr>
          <w:sz w:val="24"/>
        </w:rPr>
        <w:t>(2015</w:t>
      </w:r>
      <w:r>
        <w:rPr>
          <w:b/>
          <w:sz w:val="24"/>
        </w:rPr>
        <w:t>- </w:t>
      </w:r>
      <w:r>
        <w:rPr>
          <w:sz w:val="24"/>
        </w:rPr>
        <w:t>2018)</w:t>
      </w:r>
      <w:r>
        <w:rPr>
          <w:spacing w:val="-6"/>
          <w:sz w:val="24"/>
        </w:rPr>
        <w:t> </w:t>
      </w:r>
      <w:r>
        <w:rPr>
          <w:sz w:val="24"/>
        </w:rPr>
        <w:t>at</w:t>
      </w:r>
      <w:r>
        <w:rPr>
          <w:spacing w:val="-5"/>
          <w:sz w:val="24"/>
        </w:rPr>
        <w:t> </w:t>
      </w:r>
      <w:r>
        <w:rPr>
          <w:sz w:val="24"/>
        </w:rPr>
        <w:t>the</w:t>
      </w:r>
      <w:r>
        <w:rPr>
          <w:spacing w:val="-6"/>
          <w:sz w:val="24"/>
        </w:rPr>
        <w:t> </w:t>
      </w:r>
      <w:r>
        <w:rPr>
          <w:sz w:val="24"/>
        </w:rPr>
        <w:t>same</w:t>
      </w:r>
      <w:r>
        <w:rPr>
          <w:spacing w:val="-3"/>
          <w:sz w:val="24"/>
        </w:rPr>
        <w:t> </w:t>
      </w:r>
      <w:r>
        <w:rPr>
          <w:sz w:val="24"/>
        </w:rPr>
        <w:t>faculty</w:t>
      </w:r>
      <w:r>
        <w:rPr>
          <w:spacing w:val="-8"/>
          <w:sz w:val="24"/>
        </w:rPr>
        <w:t> </w:t>
      </w:r>
      <w:r>
        <w:rPr>
          <w:sz w:val="24"/>
        </w:rPr>
        <w:t>and</w:t>
      </w:r>
      <w:r>
        <w:rPr>
          <w:spacing w:val="-5"/>
          <w:sz w:val="24"/>
        </w:rPr>
        <w:t> </w:t>
      </w:r>
      <w:r>
        <w:rPr>
          <w:sz w:val="24"/>
        </w:rPr>
        <w:t>also</w:t>
      </w:r>
      <w:r>
        <w:rPr>
          <w:spacing w:val="-5"/>
          <w:sz w:val="24"/>
        </w:rPr>
        <w:t> </w:t>
      </w:r>
      <w:r>
        <w:rPr>
          <w:sz w:val="24"/>
        </w:rPr>
        <w:t>Deputy</w:t>
      </w:r>
      <w:r>
        <w:rPr>
          <w:spacing w:val="-10"/>
          <w:sz w:val="24"/>
        </w:rPr>
        <w:t> </w:t>
      </w:r>
      <w:r>
        <w:rPr>
          <w:sz w:val="24"/>
        </w:rPr>
        <w:t>Director</w:t>
      </w:r>
      <w:r>
        <w:rPr>
          <w:spacing w:val="-6"/>
          <w:sz w:val="24"/>
        </w:rPr>
        <w:t> </w:t>
      </w:r>
      <w:r>
        <w:rPr>
          <w:sz w:val="24"/>
        </w:rPr>
        <w:t>at</w:t>
      </w:r>
      <w:r>
        <w:rPr>
          <w:spacing w:val="-5"/>
          <w:sz w:val="24"/>
        </w:rPr>
        <w:t> </w:t>
      </w:r>
      <w:r>
        <w:rPr>
          <w:sz w:val="24"/>
        </w:rPr>
        <w:t>the</w:t>
      </w:r>
      <w:r>
        <w:rPr>
          <w:spacing w:val="-6"/>
          <w:sz w:val="24"/>
        </w:rPr>
        <w:t> </w:t>
      </w:r>
      <w:r>
        <w:rPr>
          <w:sz w:val="24"/>
        </w:rPr>
        <w:t>Center</w:t>
      </w:r>
      <w:r>
        <w:rPr>
          <w:spacing w:val="-4"/>
          <w:sz w:val="24"/>
        </w:rPr>
        <w:t> </w:t>
      </w:r>
      <w:r>
        <w:rPr>
          <w:sz w:val="24"/>
        </w:rPr>
        <w:t>for</w:t>
      </w:r>
      <w:r>
        <w:rPr>
          <w:spacing w:val="-7"/>
          <w:sz w:val="24"/>
        </w:rPr>
        <w:t> </w:t>
      </w:r>
      <w:r>
        <w:rPr>
          <w:sz w:val="24"/>
        </w:rPr>
        <w:t>Quality</w:t>
      </w:r>
      <w:r>
        <w:rPr>
          <w:spacing w:val="-7"/>
          <w:sz w:val="24"/>
        </w:rPr>
        <w:t> </w:t>
      </w:r>
      <w:r>
        <w:rPr>
          <w:sz w:val="24"/>
        </w:rPr>
        <w:t>Assurance (2013</w:t>
      </w:r>
      <w:r>
        <w:rPr>
          <w:b/>
          <w:sz w:val="24"/>
        </w:rPr>
        <w:t>-</w:t>
      </w:r>
      <w:r>
        <w:rPr>
          <w:sz w:val="24"/>
        </w:rPr>
        <w:t>2015),</w:t>
      </w:r>
      <w:r>
        <w:rPr>
          <w:spacing w:val="-9"/>
          <w:sz w:val="24"/>
        </w:rPr>
        <w:t> </w:t>
      </w:r>
      <w:r>
        <w:rPr>
          <w:sz w:val="24"/>
        </w:rPr>
        <w:t>Universiti</w:t>
      </w:r>
      <w:r>
        <w:rPr>
          <w:spacing w:val="-9"/>
          <w:sz w:val="24"/>
        </w:rPr>
        <w:t> </w:t>
      </w:r>
      <w:r>
        <w:rPr>
          <w:sz w:val="24"/>
        </w:rPr>
        <w:t>Kebangsaan</w:t>
      </w:r>
      <w:r>
        <w:rPr>
          <w:spacing w:val="-9"/>
          <w:sz w:val="24"/>
        </w:rPr>
        <w:t> </w:t>
      </w:r>
      <w:r>
        <w:rPr>
          <w:sz w:val="24"/>
        </w:rPr>
        <w:t>Malaysia.</w:t>
      </w:r>
      <w:r>
        <w:rPr>
          <w:spacing w:val="-6"/>
          <w:sz w:val="24"/>
        </w:rPr>
        <w:t> </w:t>
      </w:r>
      <w:r>
        <w:rPr>
          <w:sz w:val="24"/>
        </w:rPr>
        <w:t>She</w:t>
      </w:r>
      <w:r>
        <w:rPr>
          <w:spacing w:val="-10"/>
          <w:sz w:val="24"/>
        </w:rPr>
        <w:t> </w:t>
      </w:r>
      <w:r>
        <w:rPr>
          <w:sz w:val="24"/>
        </w:rPr>
        <w:t>is</w:t>
      </w:r>
      <w:r>
        <w:rPr>
          <w:spacing w:val="-8"/>
          <w:sz w:val="24"/>
        </w:rPr>
        <w:t> </w:t>
      </w:r>
      <w:r>
        <w:rPr>
          <w:sz w:val="24"/>
        </w:rPr>
        <w:t>currently</w:t>
      </w:r>
      <w:r>
        <w:rPr>
          <w:spacing w:val="-12"/>
          <w:sz w:val="24"/>
        </w:rPr>
        <w:t> </w:t>
      </w:r>
      <w:r>
        <w:rPr>
          <w:sz w:val="24"/>
        </w:rPr>
        <w:t>a</w:t>
      </w:r>
      <w:r>
        <w:rPr>
          <w:spacing w:val="-10"/>
          <w:sz w:val="24"/>
        </w:rPr>
        <w:t> </w:t>
      </w:r>
      <w:r>
        <w:rPr>
          <w:sz w:val="24"/>
        </w:rPr>
        <w:t>Director</w:t>
      </w:r>
      <w:r>
        <w:rPr>
          <w:spacing w:val="-7"/>
          <w:sz w:val="24"/>
        </w:rPr>
        <w:t> </w:t>
      </w:r>
      <w:r>
        <w:rPr>
          <w:sz w:val="24"/>
        </w:rPr>
        <w:t>at</w:t>
      </w:r>
      <w:r>
        <w:rPr>
          <w:spacing w:val="-8"/>
          <w:sz w:val="24"/>
        </w:rPr>
        <w:t> </w:t>
      </w:r>
      <w:r>
        <w:rPr>
          <w:sz w:val="24"/>
        </w:rPr>
        <w:t>the</w:t>
      </w:r>
      <w:r>
        <w:rPr>
          <w:spacing w:val="-9"/>
          <w:sz w:val="24"/>
        </w:rPr>
        <w:t> </w:t>
      </w:r>
      <w:r>
        <w:rPr>
          <w:sz w:val="24"/>
        </w:rPr>
        <w:t>UKM- Quality (formerly known as Center for Quality Assurance) since Mei 2018. Her major research</w:t>
      </w:r>
      <w:r>
        <w:rPr>
          <w:spacing w:val="-4"/>
          <w:sz w:val="24"/>
        </w:rPr>
        <w:t> </w:t>
      </w:r>
      <w:r>
        <w:rPr>
          <w:sz w:val="24"/>
        </w:rPr>
        <w:t>efforts</w:t>
      </w:r>
      <w:r>
        <w:rPr>
          <w:spacing w:val="-2"/>
          <w:sz w:val="24"/>
        </w:rPr>
        <w:t> </w:t>
      </w:r>
      <w:r>
        <w:rPr>
          <w:sz w:val="24"/>
        </w:rPr>
        <w:t>are</w:t>
      </w:r>
      <w:r>
        <w:rPr>
          <w:spacing w:val="-6"/>
          <w:sz w:val="24"/>
        </w:rPr>
        <w:t> </w:t>
      </w:r>
      <w:r>
        <w:rPr>
          <w:sz w:val="24"/>
        </w:rPr>
        <w:t>in</w:t>
      </w:r>
      <w:r>
        <w:rPr>
          <w:spacing w:val="-2"/>
          <w:sz w:val="24"/>
        </w:rPr>
        <w:t> </w:t>
      </w:r>
      <w:r>
        <w:rPr>
          <w:sz w:val="24"/>
        </w:rPr>
        <w:t>history</w:t>
      </w:r>
      <w:r>
        <w:rPr>
          <w:spacing w:val="-9"/>
          <w:sz w:val="24"/>
        </w:rPr>
        <w:t> </w:t>
      </w:r>
      <w:r>
        <w:rPr>
          <w:sz w:val="24"/>
        </w:rPr>
        <w:t>and</w:t>
      </w:r>
      <w:r>
        <w:rPr>
          <w:spacing w:val="-3"/>
          <w:sz w:val="24"/>
        </w:rPr>
        <w:t> </w:t>
      </w:r>
      <w:r>
        <w:rPr>
          <w:sz w:val="24"/>
        </w:rPr>
        <w:t>philosophy</w:t>
      </w:r>
      <w:r>
        <w:rPr>
          <w:spacing w:val="-9"/>
          <w:sz w:val="24"/>
        </w:rPr>
        <w:t> </w:t>
      </w:r>
      <w:r>
        <w:rPr>
          <w:sz w:val="24"/>
        </w:rPr>
        <w:t>of Islamic</w:t>
      </w:r>
      <w:r>
        <w:rPr>
          <w:spacing w:val="-4"/>
          <w:sz w:val="24"/>
        </w:rPr>
        <w:t> </w:t>
      </w:r>
      <w:r>
        <w:rPr>
          <w:sz w:val="24"/>
        </w:rPr>
        <w:t>science</w:t>
      </w:r>
      <w:r>
        <w:rPr>
          <w:spacing w:val="-4"/>
          <w:sz w:val="24"/>
        </w:rPr>
        <w:t> </w:t>
      </w:r>
      <w:r>
        <w:rPr>
          <w:sz w:val="24"/>
        </w:rPr>
        <w:t>and</w:t>
      </w:r>
      <w:r>
        <w:rPr>
          <w:spacing w:val="-4"/>
          <w:sz w:val="24"/>
        </w:rPr>
        <w:t> </w:t>
      </w:r>
      <w:r>
        <w:rPr>
          <w:sz w:val="24"/>
        </w:rPr>
        <w:t>currently</w:t>
      </w:r>
      <w:r>
        <w:rPr>
          <w:spacing w:val="-10"/>
          <w:sz w:val="24"/>
        </w:rPr>
        <w:t> </w:t>
      </w:r>
      <w:r>
        <w:rPr>
          <w:sz w:val="24"/>
        </w:rPr>
        <w:t>in</w:t>
      </w:r>
      <w:r>
        <w:rPr>
          <w:spacing w:val="-3"/>
          <w:sz w:val="24"/>
        </w:rPr>
        <w:t> </w:t>
      </w:r>
      <w:r>
        <w:rPr>
          <w:sz w:val="24"/>
        </w:rPr>
        <w:t>music therapy in medicine. She has authored and co-authored more than 100 articles in journals, proceedings and seminar in the field of history and philosophy of Islamic science and Islamic civilization. Among her articles are </w:t>
      </w:r>
      <w:r>
        <w:rPr>
          <w:i/>
          <w:sz w:val="24"/>
        </w:rPr>
        <w:t>The Re-digging of Old </w:t>
      </w:r>
      <w:r>
        <w:rPr>
          <w:i/>
          <w:sz w:val="24"/>
        </w:rPr>
        <w:t>Scientific Heritage in the Islamic Civilization; Transformation of Hospital in the Islamic Civilization: From Medical Treatment Centre into a Teaching Hospital; Indigenization of Science in the Islamic Civilization; Al-Khawarizmi: Leading Contributor to Indigenisation of Science in the Islamic Civilization; Muslim and Non- Muslim Collaboration: Catalyst to the Scientific and Technological Excellence of the Abbasid</w:t>
      </w:r>
      <w:r>
        <w:rPr>
          <w:i/>
          <w:spacing w:val="-12"/>
          <w:sz w:val="24"/>
        </w:rPr>
        <w:t> </w:t>
      </w:r>
      <w:r>
        <w:rPr>
          <w:i/>
          <w:sz w:val="24"/>
        </w:rPr>
        <w:t>Era</w:t>
      </w:r>
      <w:r>
        <w:rPr>
          <w:sz w:val="24"/>
        </w:rPr>
        <w:t>;</w:t>
      </w:r>
      <w:r>
        <w:rPr>
          <w:spacing w:val="-11"/>
          <w:sz w:val="24"/>
        </w:rPr>
        <w:t> </w:t>
      </w:r>
      <w:r>
        <w:rPr>
          <w:i/>
          <w:sz w:val="24"/>
        </w:rPr>
        <w:t>Translation</w:t>
      </w:r>
      <w:r>
        <w:rPr>
          <w:i/>
          <w:spacing w:val="-14"/>
          <w:sz w:val="24"/>
        </w:rPr>
        <w:t> </w:t>
      </w:r>
      <w:r>
        <w:rPr>
          <w:i/>
          <w:sz w:val="24"/>
        </w:rPr>
        <w:t>Activity</w:t>
      </w:r>
      <w:r>
        <w:rPr>
          <w:i/>
          <w:spacing w:val="-12"/>
          <w:sz w:val="24"/>
        </w:rPr>
        <w:t> </w:t>
      </w:r>
      <w:r>
        <w:rPr>
          <w:i/>
          <w:sz w:val="24"/>
        </w:rPr>
        <w:t>and</w:t>
      </w:r>
      <w:r>
        <w:rPr>
          <w:i/>
          <w:spacing w:val="-11"/>
          <w:sz w:val="24"/>
        </w:rPr>
        <w:t> </w:t>
      </w:r>
      <w:r>
        <w:rPr>
          <w:i/>
          <w:sz w:val="24"/>
        </w:rPr>
        <w:t>Its</w:t>
      </w:r>
      <w:r>
        <w:rPr>
          <w:i/>
          <w:spacing w:val="-12"/>
          <w:sz w:val="24"/>
        </w:rPr>
        <w:t> </w:t>
      </w:r>
      <w:r>
        <w:rPr>
          <w:i/>
          <w:sz w:val="24"/>
        </w:rPr>
        <w:t>Impact</w:t>
      </w:r>
      <w:r>
        <w:rPr>
          <w:i/>
          <w:spacing w:val="-11"/>
          <w:sz w:val="24"/>
        </w:rPr>
        <w:t> </w:t>
      </w:r>
      <w:r>
        <w:rPr>
          <w:i/>
          <w:sz w:val="24"/>
        </w:rPr>
        <w:t>on</w:t>
      </w:r>
      <w:r>
        <w:rPr>
          <w:i/>
          <w:spacing w:val="-11"/>
          <w:sz w:val="24"/>
        </w:rPr>
        <w:t> </w:t>
      </w:r>
      <w:r>
        <w:rPr>
          <w:i/>
          <w:sz w:val="24"/>
        </w:rPr>
        <w:t>the</w:t>
      </w:r>
      <w:r>
        <w:rPr>
          <w:i/>
          <w:spacing w:val="-13"/>
          <w:sz w:val="24"/>
        </w:rPr>
        <w:t> </w:t>
      </w:r>
      <w:r>
        <w:rPr>
          <w:i/>
          <w:sz w:val="24"/>
        </w:rPr>
        <w:t>Intellectual</w:t>
      </w:r>
      <w:r>
        <w:rPr>
          <w:i/>
          <w:spacing w:val="-10"/>
          <w:sz w:val="24"/>
        </w:rPr>
        <w:t> </w:t>
      </w:r>
      <w:r>
        <w:rPr>
          <w:i/>
          <w:sz w:val="24"/>
        </w:rPr>
        <w:t>Development</w:t>
      </w:r>
      <w:r>
        <w:rPr>
          <w:i/>
          <w:spacing w:val="-12"/>
          <w:sz w:val="24"/>
        </w:rPr>
        <w:t> </w:t>
      </w:r>
      <w:r>
        <w:rPr>
          <w:i/>
          <w:sz w:val="24"/>
        </w:rPr>
        <w:t>of</w:t>
      </w:r>
      <w:r>
        <w:rPr>
          <w:i/>
          <w:spacing w:val="-11"/>
          <w:sz w:val="24"/>
        </w:rPr>
        <w:t> </w:t>
      </w:r>
      <w:r>
        <w:rPr>
          <w:i/>
          <w:sz w:val="24"/>
        </w:rPr>
        <w:t>the </w:t>
      </w:r>
      <w:r>
        <w:rPr>
          <w:i/>
          <w:sz w:val="24"/>
        </w:rPr>
        <w:t>Ottoman Sovereignty</w:t>
      </w:r>
      <w:r>
        <w:rPr>
          <w:b/>
          <w:i/>
          <w:sz w:val="24"/>
        </w:rPr>
        <w:t>, </w:t>
      </w:r>
      <w:r>
        <w:rPr>
          <w:i/>
          <w:sz w:val="24"/>
        </w:rPr>
        <w:t>What is Medical Music Therapy in Islamic Civilization?, </w:t>
      </w:r>
      <w:r>
        <w:rPr>
          <w:i/>
          <w:sz w:val="24"/>
        </w:rPr>
        <w:t>Epistemology and philosophy of music in the Islamic civilization, Impact of Music Therapy</w:t>
      </w:r>
      <w:r>
        <w:rPr>
          <w:i/>
          <w:spacing w:val="-7"/>
          <w:sz w:val="24"/>
        </w:rPr>
        <w:t> </w:t>
      </w:r>
      <w:r>
        <w:rPr>
          <w:i/>
          <w:sz w:val="24"/>
        </w:rPr>
        <w:t>on</w:t>
      </w:r>
      <w:r>
        <w:rPr>
          <w:i/>
          <w:spacing w:val="-6"/>
          <w:sz w:val="24"/>
        </w:rPr>
        <w:t> </w:t>
      </w:r>
      <w:r>
        <w:rPr>
          <w:i/>
          <w:sz w:val="24"/>
        </w:rPr>
        <w:t>Mental</w:t>
      </w:r>
      <w:r>
        <w:rPr>
          <w:i/>
          <w:spacing w:val="-5"/>
          <w:sz w:val="24"/>
        </w:rPr>
        <w:t> </w:t>
      </w:r>
      <w:r>
        <w:rPr>
          <w:i/>
          <w:sz w:val="24"/>
        </w:rPr>
        <w:t>Patients:</w:t>
      </w:r>
      <w:r>
        <w:rPr>
          <w:i/>
          <w:spacing w:val="-6"/>
          <w:sz w:val="24"/>
        </w:rPr>
        <w:t> </w:t>
      </w:r>
      <w:r>
        <w:rPr>
          <w:i/>
          <w:sz w:val="24"/>
        </w:rPr>
        <w:t>Review</w:t>
      </w:r>
      <w:r>
        <w:rPr>
          <w:i/>
          <w:spacing w:val="-6"/>
          <w:sz w:val="24"/>
        </w:rPr>
        <w:t> </w:t>
      </w:r>
      <w:r>
        <w:rPr>
          <w:i/>
          <w:sz w:val="24"/>
        </w:rPr>
        <w:t>based</w:t>
      </w:r>
      <w:r>
        <w:rPr>
          <w:i/>
          <w:spacing w:val="-3"/>
          <w:sz w:val="24"/>
        </w:rPr>
        <w:t> </w:t>
      </w:r>
      <w:r>
        <w:rPr>
          <w:i/>
          <w:sz w:val="24"/>
        </w:rPr>
        <w:t>on</w:t>
      </w:r>
      <w:r>
        <w:rPr>
          <w:i/>
          <w:spacing w:val="-6"/>
          <w:sz w:val="24"/>
        </w:rPr>
        <w:t> </w:t>
      </w:r>
      <w:r>
        <w:rPr>
          <w:i/>
          <w:sz w:val="24"/>
        </w:rPr>
        <w:t>Implementation</w:t>
      </w:r>
      <w:r>
        <w:rPr>
          <w:i/>
          <w:spacing w:val="-6"/>
          <w:sz w:val="24"/>
        </w:rPr>
        <w:t> </w:t>
      </w:r>
      <w:r>
        <w:rPr>
          <w:i/>
          <w:sz w:val="24"/>
        </w:rPr>
        <w:t>of</w:t>
      </w:r>
      <w:r>
        <w:rPr>
          <w:i/>
          <w:spacing w:val="-5"/>
          <w:sz w:val="24"/>
        </w:rPr>
        <w:t> </w:t>
      </w:r>
      <w:r>
        <w:rPr>
          <w:i/>
          <w:sz w:val="24"/>
        </w:rPr>
        <w:t>Music</w:t>
      </w:r>
      <w:r>
        <w:rPr>
          <w:i/>
          <w:spacing w:val="-7"/>
          <w:sz w:val="24"/>
        </w:rPr>
        <w:t> </w:t>
      </w:r>
      <w:r>
        <w:rPr>
          <w:i/>
          <w:sz w:val="24"/>
        </w:rPr>
        <w:t>Therapy</w:t>
      </w:r>
      <w:r>
        <w:rPr>
          <w:i/>
          <w:spacing w:val="-7"/>
          <w:sz w:val="24"/>
        </w:rPr>
        <w:t> </w:t>
      </w:r>
      <w:r>
        <w:rPr>
          <w:i/>
          <w:sz w:val="24"/>
        </w:rPr>
        <w:t>in</w:t>
      </w:r>
      <w:r>
        <w:rPr>
          <w:i/>
          <w:spacing w:val="-5"/>
          <w:sz w:val="24"/>
        </w:rPr>
        <w:t> </w:t>
      </w:r>
      <w:r>
        <w:rPr>
          <w:i/>
          <w:sz w:val="24"/>
        </w:rPr>
        <w:t>the Islamic Civilization, Analysis of Philosophical Understanding Sources on Music Therapy in the Middle Ages of Islam, Music Therapy as a Complementary Treatment in Bimarastan al-Mansuri during the 13th Century </w:t>
      </w:r>
      <w:r>
        <w:rPr>
          <w:sz w:val="24"/>
        </w:rPr>
        <w:t>and </w:t>
      </w:r>
      <w:r>
        <w:rPr>
          <w:i/>
          <w:sz w:val="24"/>
        </w:rPr>
        <w:t>The Development of Music </w:t>
      </w:r>
      <w:r>
        <w:rPr>
          <w:i/>
          <w:sz w:val="24"/>
        </w:rPr>
        <w:t>Therapy in Medieval Islamic from the 9th Century to the 16th Century. </w:t>
      </w:r>
      <w:r>
        <w:rPr>
          <w:sz w:val="24"/>
        </w:rPr>
        <w:t>She has won 3 silver medals in 2019 and 2020 in Kongres &amp; Pertandingan Inovasi P&amp;P (K-Novasi UKM) through poster competition on Mentaksir Hasil Seni, Observasi Astronomi dalam Kursus Sains dan Teknologi dalam Tamadun Islam, dan Pembelajaran Aktif menerusi Program Pandang ke Langit bersama Apadilangit. She has also won a silver medal in 2019 in Minggu Penyelidikan Penyelidikan dan Inovasi organized by UniSZA, UMT and TATI University College through poster competition on How Astronomical Observationas Experiential Learning Impacts</w:t>
      </w:r>
      <w:r>
        <w:rPr>
          <w:spacing w:val="-2"/>
          <w:sz w:val="24"/>
        </w:rPr>
        <w:t> </w:t>
      </w:r>
      <w:r>
        <w:rPr>
          <w:sz w:val="24"/>
        </w:rPr>
        <w:t>Students?</w:t>
      </w:r>
    </w:p>
    <w:p>
      <w:pPr>
        <w:spacing w:after="0"/>
        <w:jc w:val="both"/>
        <w:rPr>
          <w:sz w:val="24"/>
        </w:rPr>
        <w:sectPr>
          <w:footerReference w:type="default" r:id="rId5"/>
          <w:type w:val="continuous"/>
          <w:pgSz w:w="11910" w:h="16840"/>
          <w:pgMar w:footer="974" w:top="1580" w:bottom="1160" w:left="1680" w:right="1680"/>
          <w:pgNumType w:start="1"/>
        </w:sectPr>
      </w:pPr>
    </w:p>
    <w:p>
      <w:pPr>
        <w:pStyle w:val="BodyText"/>
        <w:spacing w:before="4"/>
        <w:rPr>
          <w:sz w:val="17"/>
        </w:rPr>
      </w:pPr>
    </w:p>
    <w:sectPr>
      <w:pgSz w:w="11910" w:h="16840"/>
      <w:pgMar w:header="0" w:footer="974" w:top="1580" w:bottom="116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496.420013pt;margin-top:778.002625pt;width:12.15pt;height:15.55pt;mso-position-horizontal-relative:page;mso-position-vertical-relative:page;z-index:-251706368" type="#_x0000_t202" filled="false" stroked="false">
          <v:textbox inset="0,0,0,0">
            <w:txbxContent>
              <w:p>
                <w:pPr>
                  <w:spacing w:before="14"/>
                  <w:ind w:left="60" w:right="0" w:firstLine="0"/>
                  <w:jc w:val="left"/>
                  <w:rPr>
                    <w:sz w:val="24"/>
                  </w:rPr>
                </w:pPr>
                <w:r>
                  <w:rPr/>
                  <w:fldChar w:fldCharType="begin"/>
                </w:r>
                <w:r>
                  <w:rPr>
                    <w:sz w:val="24"/>
                  </w:rPr>
                  <w:instrText> PAGE </w:instrText>
                </w:r>
                <w:r>
                  <w:rPr/>
                  <w:fldChar w:fldCharType="separate"/>
                </w:r>
                <w:r>
                  <w:rPr/>
                  <w:t>1</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roziah@uk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Azimon</dc:creator>
  <dc:title>BAHAGIAN B: PENYEDIAAN MAKLUMAT OLEH PEGAWAI DINILAI</dc:title>
  <dcterms:created xsi:type="dcterms:W3CDTF">2021-07-14T02:54:33Z</dcterms:created>
  <dcterms:modified xsi:type="dcterms:W3CDTF">2021-07-14T02:54:33Z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Microsoft® Word 2016</vt:lpwstr>
  </property>
  <property fmtid="{D5CDD505-2E9C-101B-9397-08002B2CF9AE}" pid="4" name="LastSaved">
    <vt:filetime>2021-07-14T00:00:00Z</vt:filetime>
  </property>
</Properties>
</file>