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8EF5" w14:textId="6D79E6A5" w:rsidR="008910DB" w:rsidRDefault="00025ABC">
      <w:pPr>
        <w:jc w:val="center"/>
        <w:rPr>
          <w:color w:val="000000"/>
        </w:rPr>
      </w:pPr>
      <w:r w:rsidRPr="00025ABC">
        <w:rPr>
          <w:b/>
          <w:bCs/>
          <w:color w:val="000000"/>
        </w:rPr>
        <w:t>PETER NG KEE LIN</w:t>
      </w:r>
      <w:r>
        <w:rPr>
          <w:b/>
          <w:bCs/>
          <w:color w:val="000000"/>
        </w:rPr>
        <w:t xml:space="preserve"> </w:t>
      </w:r>
      <w:r w:rsidR="008910DB">
        <w:rPr>
          <w:b/>
          <w:bCs/>
          <w:color w:val="000000"/>
        </w:rPr>
        <w:t xml:space="preserve">- CURRICULUM VITAE </w:t>
      </w:r>
    </w:p>
    <w:p w14:paraId="3D6A3C20" w14:textId="77777777" w:rsidR="008C1427" w:rsidRDefault="008910DB" w:rsidP="008C1427">
      <w:pPr>
        <w:spacing w:after="120"/>
        <w:rPr>
          <w:b/>
          <w:bCs/>
          <w:color w:val="000000"/>
        </w:rPr>
        <w:sectPr w:rsidR="008C1427" w:rsidSect="008C1427">
          <w:headerReference w:type="default" r:id="rId7"/>
          <w:footerReference w:type="even" r:id="rId8"/>
          <w:footerReference w:type="default" r:id="rId9"/>
          <w:type w:val="continuous"/>
          <w:pgSz w:w="12240" w:h="15840"/>
          <w:pgMar w:top="1440" w:right="1800" w:bottom="1440" w:left="1800" w:header="720" w:footer="720" w:gutter="0"/>
          <w:cols w:space="720"/>
          <w:noEndnote/>
        </w:sectPr>
      </w:pPr>
      <w:r>
        <w:rPr>
          <w:b/>
          <w:bCs/>
          <w:color w:val="000000"/>
        </w:rPr>
        <w:t xml:space="preserve">Contact Details: </w:t>
      </w:r>
    </w:p>
    <w:p w14:paraId="59990562" w14:textId="77777777" w:rsidR="00025ABC" w:rsidRDefault="00025ABC" w:rsidP="008C1427">
      <w:pPr>
        <w:rPr>
          <w:color w:val="000000"/>
        </w:rPr>
      </w:pPr>
      <w:r w:rsidRPr="00025ABC">
        <w:rPr>
          <w:color w:val="000000"/>
        </w:rPr>
        <w:t xml:space="preserve">Lee Kong </w:t>
      </w:r>
      <w:proofErr w:type="spellStart"/>
      <w:r w:rsidRPr="00025ABC">
        <w:rPr>
          <w:color w:val="000000"/>
        </w:rPr>
        <w:t>Chian</w:t>
      </w:r>
      <w:proofErr w:type="spellEnd"/>
      <w:r w:rsidRPr="00025ABC">
        <w:rPr>
          <w:color w:val="000000"/>
        </w:rPr>
        <w:t xml:space="preserve"> Natural History Museum, Faculty of Science, National University of Singapore, 2 Conservatory Drive, Singapore 117377, REPUBLIC OF SINGAPORE</w:t>
      </w:r>
    </w:p>
    <w:p w14:paraId="7AAA2C00" w14:textId="12476FCF" w:rsidR="00AE6137" w:rsidRDefault="00AE6137" w:rsidP="008C1427">
      <w:pPr>
        <w:rPr>
          <w:color w:val="000000"/>
        </w:rPr>
      </w:pPr>
      <w:r>
        <w:rPr>
          <w:color w:val="000000"/>
        </w:rPr>
        <w:t>Professional Affiliation:</w:t>
      </w:r>
    </w:p>
    <w:p w14:paraId="206AE54C" w14:textId="4F995959" w:rsidR="008C1427" w:rsidRDefault="00BE6B7A" w:rsidP="008C1427">
      <w:pPr>
        <w:rPr>
          <w:color w:val="000000"/>
        </w:rPr>
        <w:sectPr w:rsidR="008C1427" w:rsidSect="008C1427">
          <w:type w:val="continuous"/>
          <w:pgSz w:w="12240" w:h="15840"/>
          <w:pgMar w:top="1440" w:right="1800" w:bottom="1440" w:left="1800" w:header="720" w:footer="720" w:gutter="0"/>
          <w:cols w:num="2" w:space="720" w:equalWidth="0">
            <w:col w:w="3966" w:space="708"/>
            <w:col w:w="3966"/>
          </w:cols>
          <w:noEndnote/>
        </w:sectPr>
      </w:pPr>
      <w:r w:rsidRPr="00BE6B7A">
        <w:rPr>
          <w:color w:val="000000"/>
        </w:rPr>
        <w:t xml:space="preserve">Head of the Lee Kong </w:t>
      </w:r>
      <w:proofErr w:type="spellStart"/>
      <w:r w:rsidRPr="00BE6B7A">
        <w:rPr>
          <w:color w:val="000000"/>
        </w:rPr>
        <w:t>Chian</w:t>
      </w:r>
      <w:proofErr w:type="spellEnd"/>
      <w:r w:rsidRPr="00BE6B7A">
        <w:rPr>
          <w:color w:val="000000"/>
        </w:rPr>
        <w:t xml:space="preserve"> Natural History Museum</w:t>
      </w:r>
      <w:r w:rsidR="00616810" w:rsidRPr="00616810">
        <w:rPr>
          <w:color w:val="000000"/>
        </w:rPr>
        <w:t xml:space="preserve">, </w:t>
      </w:r>
      <w:r w:rsidRPr="00025ABC">
        <w:rPr>
          <w:color w:val="000000"/>
        </w:rPr>
        <w:t>Faculty of Science, National University of Singapore</w:t>
      </w:r>
    </w:p>
    <w:p w14:paraId="3FEB4BAF" w14:textId="77777777" w:rsidR="008C1427" w:rsidRDefault="008C1427" w:rsidP="008C1427">
      <w:pPr>
        <w:rPr>
          <w:color w:val="000000"/>
        </w:rPr>
        <w:sectPr w:rsidR="008C1427" w:rsidSect="008C1427">
          <w:type w:val="continuous"/>
          <w:pgSz w:w="12240" w:h="15840"/>
          <w:pgMar w:top="1440" w:right="1800" w:bottom="1440" w:left="1800" w:header="720" w:footer="720" w:gutter="0"/>
          <w:cols w:space="720"/>
          <w:noEndnote/>
        </w:sectPr>
      </w:pPr>
    </w:p>
    <w:p w14:paraId="40C33F75" w14:textId="7D66F344" w:rsidR="008C1427" w:rsidRDefault="008C1427" w:rsidP="00795B5A">
      <w:pPr>
        <w:jc w:val="center"/>
      </w:pPr>
      <w:r w:rsidRPr="00795B5A">
        <w:t>e</w:t>
      </w:r>
      <w:r w:rsidR="00111451">
        <w:t>mail</w:t>
      </w:r>
      <w:r w:rsidRPr="00795B5A">
        <w:t xml:space="preserve">: </w:t>
      </w:r>
      <w:hyperlink r:id="rId10" w:history="1">
        <w:r w:rsidR="00741AEC" w:rsidRPr="008E7825">
          <w:rPr>
            <w:rStyle w:val="Hyperlink"/>
          </w:rPr>
          <w:t>nhmhead@nus.edu.sg</w:t>
        </w:r>
      </w:hyperlink>
    </w:p>
    <w:p w14:paraId="7687DDC2" w14:textId="77777777" w:rsidR="008C1427" w:rsidRPr="00795B5A" w:rsidRDefault="008C1427" w:rsidP="00795B5A">
      <w:pPr>
        <w:jc w:val="center"/>
      </w:pPr>
    </w:p>
    <w:p w14:paraId="5553645F" w14:textId="77777777" w:rsidR="008C1427" w:rsidRDefault="008C1427">
      <w:pPr>
        <w:jc w:val="both"/>
        <w:rPr>
          <w:color w:val="000000"/>
        </w:rPr>
        <w:sectPr w:rsidR="008C1427" w:rsidSect="008C1427">
          <w:type w:val="continuous"/>
          <w:pgSz w:w="12240" w:h="15840"/>
          <w:pgMar w:top="1440" w:right="1800" w:bottom="1440" w:left="1800" w:header="720" w:footer="720" w:gutter="0"/>
          <w:cols w:space="720"/>
          <w:noEndnote/>
        </w:sectPr>
      </w:pPr>
    </w:p>
    <w:p w14:paraId="5BD1FF46" w14:textId="77777777" w:rsidR="0020754E" w:rsidRPr="0020754E" w:rsidRDefault="0020754E" w:rsidP="00741AEC">
      <w:pPr>
        <w:spacing w:after="120"/>
        <w:jc w:val="both"/>
        <w:rPr>
          <w:b/>
          <w:color w:val="000000"/>
        </w:rPr>
      </w:pPr>
      <w:r w:rsidRPr="0020754E">
        <w:rPr>
          <w:b/>
          <w:color w:val="000000"/>
        </w:rPr>
        <w:t>Research Areas</w:t>
      </w:r>
    </w:p>
    <w:p w14:paraId="223B0C67" w14:textId="77777777" w:rsidR="0020754E" w:rsidRPr="0020754E" w:rsidRDefault="0020754E" w:rsidP="0020754E">
      <w:pPr>
        <w:jc w:val="both"/>
        <w:rPr>
          <w:bCs/>
          <w:color w:val="000000"/>
        </w:rPr>
      </w:pPr>
      <w:r w:rsidRPr="0020754E">
        <w:rPr>
          <w:bCs/>
          <w:color w:val="000000"/>
        </w:rPr>
        <w:t>Systematics and ecology of crabs (Indo-West Pacific)</w:t>
      </w:r>
    </w:p>
    <w:p w14:paraId="4E579B71" w14:textId="77777777" w:rsidR="0020754E" w:rsidRPr="0020754E" w:rsidRDefault="0020754E" w:rsidP="0020754E">
      <w:pPr>
        <w:jc w:val="both"/>
        <w:rPr>
          <w:bCs/>
          <w:color w:val="000000"/>
        </w:rPr>
      </w:pPr>
    </w:p>
    <w:p w14:paraId="11F31798" w14:textId="77777777" w:rsidR="0020754E" w:rsidRPr="00741AEC" w:rsidRDefault="0020754E" w:rsidP="00741AEC">
      <w:pPr>
        <w:spacing w:after="120"/>
        <w:jc w:val="both"/>
        <w:rPr>
          <w:b/>
          <w:color w:val="000000"/>
        </w:rPr>
      </w:pPr>
      <w:r w:rsidRPr="00741AEC">
        <w:rPr>
          <w:b/>
          <w:color w:val="000000"/>
        </w:rPr>
        <w:t>Research Interests</w:t>
      </w:r>
    </w:p>
    <w:p w14:paraId="35DCD805" w14:textId="77777777" w:rsidR="0020754E" w:rsidRPr="0020754E" w:rsidRDefault="0020754E" w:rsidP="0020754E">
      <w:pPr>
        <w:jc w:val="both"/>
        <w:rPr>
          <w:bCs/>
          <w:color w:val="000000"/>
        </w:rPr>
      </w:pPr>
      <w:r w:rsidRPr="0020754E">
        <w:rPr>
          <w:bCs/>
          <w:color w:val="000000"/>
        </w:rPr>
        <w:t xml:space="preserve">My research – when time and powers permit – is on the diversity and biology of marine and freshwater crabs in the Indo-West Pacific. That been said, some of my work these days include the species in the Atlantic and East Pacific, especially when revisions take place. I am one of the very old </w:t>
      </w:r>
      <w:proofErr w:type="gramStart"/>
      <w:r w:rsidRPr="0020754E">
        <w:rPr>
          <w:bCs/>
          <w:color w:val="000000"/>
        </w:rPr>
        <w:t>school</w:t>
      </w:r>
      <w:proofErr w:type="gramEnd"/>
      <w:r w:rsidRPr="0020754E">
        <w:rPr>
          <w:bCs/>
          <w:color w:val="000000"/>
        </w:rPr>
        <w:t xml:space="preserve"> who believes that taxonomy is the basis for all modern biodiversity work – regardless of whether you are in ecology, conservation or even management. Unless you understand and know the identities and affinities of the animals – much of the subsequent work becomes doubtful or even weak. Brachyuran crabs </w:t>
      </w:r>
      <w:proofErr w:type="gramStart"/>
      <w:r w:rsidRPr="0020754E">
        <w:rPr>
          <w:bCs/>
          <w:color w:val="000000"/>
        </w:rPr>
        <w:t>in particular are</w:t>
      </w:r>
      <w:proofErr w:type="gramEnd"/>
      <w:r w:rsidRPr="0020754E">
        <w:rPr>
          <w:bCs/>
          <w:color w:val="000000"/>
        </w:rPr>
        <w:t xml:space="preserve"> a major group with some 7500 living species (half of all Decapoda) and the majority occur in the Indo-West Pacific. The laboratory has some half a dozen graduate students of different backgrounds, and not all work on crabs; but the nature of PhDs is such that they are </w:t>
      </w:r>
      <w:proofErr w:type="spellStart"/>
      <w:r w:rsidRPr="0020754E">
        <w:rPr>
          <w:bCs/>
          <w:color w:val="000000"/>
        </w:rPr>
        <w:t>neverthless</w:t>
      </w:r>
      <w:proofErr w:type="spellEnd"/>
      <w:r w:rsidRPr="0020754E">
        <w:rPr>
          <w:bCs/>
          <w:color w:val="000000"/>
        </w:rPr>
        <w:t xml:space="preserve"> “umbrellaed” anyways. Explorations, discoveries of new habitats and new species, understanding their evolution and conserving them are all missions of the laboratory. Old style natural history of crabs and other interesting animals!</w:t>
      </w:r>
    </w:p>
    <w:p w14:paraId="7457FB53" w14:textId="77777777" w:rsidR="0020754E" w:rsidRPr="0020754E" w:rsidRDefault="0020754E" w:rsidP="0020754E">
      <w:pPr>
        <w:jc w:val="both"/>
        <w:rPr>
          <w:bCs/>
          <w:color w:val="000000"/>
        </w:rPr>
      </w:pPr>
    </w:p>
    <w:p w14:paraId="6E51923D" w14:textId="77777777" w:rsidR="0020754E" w:rsidRPr="00741AEC" w:rsidRDefault="0020754E" w:rsidP="00741AEC">
      <w:pPr>
        <w:spacing w:after="120"/>
        <w:jc w:val="both"/>
        <w:rPr>
          <w:b/>
          <w:color w:val="000000"/>
        </w:rPr>
      </w:pPr>
      <w:r w:rsidRPr="00741AEC">
        <w:rPr>
          <w:b/>
          <w:color w:val="000000"/>
        </w:rPr>
        <w:t>Current Projects</w:t>
      </w:r>
    </w:p>
    <w:p w14:paraId="00537789" w14:textId="28E3D782"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Synthesis and revision of world crab nomenclature and a re-classification of the modern Brachyura.</w:t>
      </w:r>
    </w:p>
    <w:p w14:paraId="0F483550" w14:textId="680D2997"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 xml:space="preserve">Systematic family- and genus-level revisions of many groups of Asian freshwater and marine crabs, </w:t>
      </w:r>
      <w:proofErr w:type="gramStart"/>
      <w:r w:rsidRPr="00741AEC">
        <w:rPr>
          <w:bCs/>
          <w:color w:val="000000"/>
        </w:rPr>
        <w:t>shrimps</w:t>
      </w:r>
      <w:proofErr w:type="gramEnd"/>
      <w:r w:rsidRPr="00741AEC">
        <w:rPr>
          <w:bCs/>
          <w:color w:val="000000"/>
        </w:rPr>
        <w:t xml:space="preserve"> and freshwater fishes.</w:t>
      </w:r>
    </w:p>
    <w:p w14:paraId="7725EBA3" w14:textId="6374FECE"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Biodiversity of East Asian crabs and prawns.</w:t>
      </w:r>
    </w:p>
    <w:p w14:paraId="66479545" w14:textId="5A44E00E"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Taxonomy of anchialine Pacific Brachyura.</w:t>
      </w:r>
    </w:p>
    <w:p w14:paraId="36EB17B4" w14:textId="7D90329E"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and molecular phylogeny of land and caltrop crabs.</w:t>
      </w:r>
    </w:p>
    <w:p w14:paraId="376156C6" w14:textId="4FC9C69A"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Molecular phylogeny and fingerprinting of selected commercial crab species.</w:t>
      </w:r>
    </w:p>
    <w:p w14:paraId="493FC584" w14:textId="3DAC6BFD"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Elucidation of the marine crab and freshwater prawn diversity of Guam.</w:t>
      </w:r>
    </w:p>
    <w:p w14:paraId="624B91F3" w14:textId="541E8357"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 xml:space="preserve">Ecology of mangrove </w:t>
      </w:r>
      <w:proofErr w:type="spellStart"/>
      <w:r w:rsidRPr="00741AEC">
        <w:rPr>
          <w:bCs/>
          <w:color w:val="000000"/>
        </w:rPr>
        <w:t>Grapsidae</w:t>
      </w:r>
      <w:proofErr w:type="spellEnd"/>
      <w:r w:rsidRPr="00741AEC">
        <w:rPr>
          <w:bCs/>
          <w:color w:val="000000"/>
        </w:rPr>
        <w:t>.</w:t>
      </w:r>
    </w:p>
    <w:p w14:paraId="7356D339" w14:textId="6E04D9CE"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 xml:space="preserve">Historical biogeography </w:t>
      </w:r>
      <w:proofErr w:type="spellStart"/>
      <w:r w:rsidRPr="00741AEC">
        <w:rPr>
          <w:bCs/>
          <w:color w:val="000000"/>
        </w:rPr>
        <w:t>andbsystematic</w:t>
      </w:r>
      <w:proofErr w:type="spellEnd"/>
      <w:r w:rsidRPr="00741AEC">
        <w:rPr>
          <w:bCs/>
          <w:color w:val="000000"/>
        </w:rPr>
        <w:t xml:space="preserve"> of ancient </w:t>
      </w:r>
      <w:proofErr w:type="spellStart"/>
      <w:r w:rsidRPr="00741AEC">
        <w:rPr>
          <w:bCs/>
          <w:color w:val="000000"/>
        </w:rPr>
        <w:t>Sundaic</w:t>
      </w:r>
      <w:proofErr w:type="spellEnd"/>
      <w:r w:rsidRPr="00741AEC">
        <w:rPr>
          <w:bCs/>
          <w:color w:val="000000"/>
        </w:rPr>
        <w:t xml:space="preserve"> lakes using </w:t>
      </w:r>
      <w:proofErr w:type="spellStart"/>
      <w:r w:rsidRPr="00741AEC">
        <w:rPr>
          <w:bCs/>
          <w:color w:val="000000"/>
        </w:rPr>
        <w:t>endemicbcrabs</w:t>
      </w:r>
      <w:proofErr w:type="spellEnd"/>
      <w:r w:rsidRPr="00741AEC">
        <w:rPr>
          <w:bCs/>
          <w:color w:val="000000"/>
        </w:rPr>
        <w:t>.</w:t>
      </w:r>
    </w:p>
    <w:p w14:paraId="64F21AAE" w14:textId="77777777" w:rsidR="0020754E" w:rsidRPr="00741AEC" w:rsidRDefault="0020754E" w:rsidP="00741AEC">
      <w:pPr>
        <w:pStyle w:val="ListParagraph"/>
        <w:numPr>
          <w:ilvl w:val="0"/>
          <w:numId w:val="19"/>
        </w:numPr>
        <w:spacing w:after="120"/>
        <w:ind w:left="180" w:hanging="180"/>
        <w:jc w:val="both"/>
        <w:rPr>
          <w:bCs/>
          <w:color w:val="000000"/>
        </w:rPr>
      </w:pPr>
      <w:r w:rsidRPr="00741AEC">
        <w:rPr>
          <w:bCs/>
          <w:color w:val="000000"/>
        </w:rPr>
        <w:t xml:space="preserve">Revision of the </w:t>
      </w:r>
      <w:proofErr w:type="spellStart"/>
      <w:r w:rsidRPr="00741AEC">
        <w:rPr>
          <w:bCs/>
          <w:color w:val="000000"/>
        </w:rPr>
        <w:t>brachyura</w:t>
      </w:r>
      <w:proofErr w:type="spellEnd"/>
      <w:r w:rsidRPr="00741AEC">
        <w:rPr>
          <w:bCs/>
          <w:color w:val="000000"/>
        </w:rPr>
        <w:t xml:space="preserve"> for the TREATISE ON INVERTEBRATE PALEONTOLOGY.</w:t>
      </w:r>
    </w:p>
    <w:p w14:paraId="36F6717C" w14:textId="77777777" w:rsidR="0020754E" w:rsidRPr="0020754E" w:rsidRDefault="0020754E" w:rsidP="0020754E">
      <w:pPr>
        <w:jc w:val="both"/>
        <w:rPr>
          <w:bCs/>
          <w:color w:val="000000"/>
        </w:rPr>
      </w:pPr>
    </w:p>
    <w:p w14:paraId="74F0254D" w14:textId="77777777" w:rsidR="00741AEC" w:rsidRDefault="00741AEC">
      <w:pPr>
        <w:rPr>
          <w:b/>
          <w:color w:val="000000"/>
        </w:rPr>
      </w:pPr>
      <w:r>
        <w:rPr>
          <w:b/>
          <w:color w:val="000000"/>
        </w:rPr>
        <w:br w:type="page"/>
      </w:r>
    </w:p>
    <w:p w14:paraId="276C6795" w14:textId="6C6B8C3E" w:rsidR="0020754E" w:rsidRPr="00741AEC" w:rsidRDefault="0020754E" w:rsidP="00741AEC">
      <w:pPr>
        <w:spacing w:after="120"/>
        <w:jc w:val="both"/>
        <w:rPr>
          <w:b/>
          <w:color w:val="000000"/>
        </w:rPr>
      </w:pPr>
      <w:r w:rsidRPr="00741AEC">
        <w:rPr>
          <w:b/>
          <w:color w:val="000000"/>
        </w:rPr>
        <w:lastRenderedPageBreak/>
        <w:t>Research Accomplishments</w:t>
      </w:r>
    </w:p>
    <w:p w14:paraId="04CE8830" w14:textId="77777777" w:rsidR="0020754E" w:rsidRPr="0020754E" w:rsidRDefault="0020754E" w:rsidP="0020754E">
      <w:pPr>
        <w:jc w:val="both"/>
        <w:rPr>
          <w:bCs/>
          <w:color w:val="000000"/>
        </w:rPr>
      </w:pPr>
      <w:r w:rsidRPr="0020754E">
        <w:rPr>
          <w:bCs/>
          <w:color w:val="000000"/>
        </w:rPr>
        <w:t xml:space="preserve">With over 510 technical papers (mostly in international journals) published over the past 15 years, the laboratory is now a regional leader in systematic and applied zoology, and has garnered numerous national, </w:t>
      </w:r>
      <w:proofErr w:type="gramStart"/>
      <w:r w:rsidRPr="0020754E">
        <w:rPr>
          <w:bCs/>
          <w:color w:val="000000"/>
        </w:rPr>
        <w:t>regional</w:t>
      </w:r>
      <w:proofErr w:type="gramEnd"/>
      <w:r w:rsidRPr="0020754E">
        <w:rPr>
          <w:bCs/>
          <w:color w:val="000000"/>
        </w:rPr>
        <w:t xml:space="preserve"> and international awards, honours and kudos. There has also been funding from external agencies like UNEP, </w:t>
      </w:r>
      <w:proofErr w:type="gramStart"/>
      <w:r w:rsidRPr="0020754E">
        <w:rPr>
          <w:bCs/>
          <w:color w:val="000000"/>
        </w:rPr>
        <w:t>FAO</w:t>
      </w:r>
      <w:proofErr w:type="gramEnd"/>
      <w:r w:rsidRPr="0020754E">
        <w:rPr>
          <w:bCs/>
          <w:color w:val="000000"/>
        </w:rPr>
        <w:t xml:space="preserve"> and foreign conservation bodies. I have been or am still on the scientific committees of some 30 international organisations, ranging from external academic review boards for major organisations (e.g. Smithsonian Institution and the International Commission of Zoological Nomenclature, a select team of some 28 senior scientists tasked with overseeing the naming of animals.), conservation agencies (e.g. World Conservation Union), global and regional biodiversity agencies (e.g. UNEP), as well as numerous peer-reviewed journals from Europe, America and Asia.</w:t>
      </w:r>
    </w:p>
    <w:p w14:paraId="024B50BD" w14:textId="77777777" w:rsidR="0020754E" w:rsidRPr="0020754E" w:rsidRDefault="0020754E" w:rsidP="0020754E">
      <w:pPr>
        <w:jc w:val="both"/>
        <w:rPr>
          <w:bCs/>
          <w:color w:val="000000"/>
        </w:rPr>
      </w:pPr>
    </w:p>
    <w:p w14:paraId="1E651816" w14:textId="77777777" w:rsidR="0020754E" w:rsidRPr="0020754E" w:rsidRDefault="0020754E" w:rsidP="0020754E">
      <w:pPr>
        <w:jc w:val="both"/>
        <w:rPr>
          <w:bCs/>
          <w:color w:val="000000"/>
        </w:rPr>
      </w:pPr>
      <w:r w:rsidRPr="0020754E">
        <w:rPr>
          <w:bCs/>
          <w:color w:val="000000"/>
        </w:rPr>
        <w:t>The Systematics and Ecology Laboratory of the Department focuses its work on the taxonomy and Ecology of crustaceans in the Indo-West Pacific and freshwater fishes of Southeast Asia. Members and graduate students of this laboratory are currently working on broad systematic and regional revisions of various groups of freshwater and marine crabs (including deep water families), the freshwater prawn (</w:t>
      </w:r>
      <w:proofErr w:type="spellStart"/>
      <w:r w:rsidRPr="0020754E">
        <w:rPr>
          <w:bCs/>
          <w:color w:val="000000"/>
        </w:rPr>
        <w:t>Palaemonidae</w:t>
      </w:r>
      <w:proofErr w:type="spellEnd"/>
      <w:r w:rsidRPr="0020754E">
        <w:rPr>
          <w:bCs/>
          <w:color w:val="000000"/>
        </w:rPr>
        <w:t xml:space="preserve"> and </w:t>
      </w:r>
      <w:proofErr w:type="spellStart"/>
      <w:r w:rsidRPr="0020754E">
        <w:rPr>
          <w:bCs/>
          <w:color w:val="000000"/>
        </w:rPr>
        <w:t>Atyidae</w:t>
      </w:r>
      <w:proofErr w:type="spellEnd"/>
      <w:r w:rsidRPr="0020754E">
        <w:rPr>
          <w:bCs/>
          <w:color w:val="000000"/>
        </w:rPr>
        <w:t>) fauna of East and Southeast Asia, revisions of selected groups of commercially important riverine catfishes, ichthyological freshwater fish fauna of Sumatra, systematics of air-breathing fishes in Southeast Asia, general ecology of mangrove crabs and swamp fishes, vicariance biogeography of freshwater crabs and fishes, and the conservation ecology and management of regional freshwater ecosystems (especially peat swamps). Many of these studies are ongoing collaborative efforts with crustacean and fish specialists from over a dozen countries internationally.</w:t>
      </w:r>
    </w:p>
    <w:p w14:paraId="2759CB07" w14:textId="77777777" w:rsidR="0020754E" w:rsidRPr="0020754E" w:rsidRDefault="0020754E" w:rsidP="0020754E">
      <w:pPr>
        <w:jc w:val="both"/>
        <w:rPr>
          <w:bCs/>
          <w:color w:val="000000"/>
        </w:rPr>
      </w:pPr>
    </w:p>
    <w:p w14:paraId="3ACE9D84" w14:textId="77777777" w:rsidR="0020754E" w:rsidRPr="00741AEC" w:rsidRDefault="0020754E" w:rsidP="00741AEC">
      <w:pPr>
        <w:spacing w:after="120"/>
        <w:jc w:val="both"/>
        <w:rPr>
          <w:b/>
          <w:color w:val="000000"/>
        </w:rPr>
      </w:pPr>
      <w:r w:rsidRPr="00741AEC">
        <w:rPr>
          <w:b/>
          <w:color w:val="000000"/>
        </w:rPr>
        <w:t>Selected Publications</w:t>
      </w:r>
    </w:p>
    <w:p w14:paraId="237D9FDB" w14:textId="77777777" w:rsidR="0020754E" w:rsidRPr="0020754E" w:rsidRDefault="0020754E" w:rsidP="00741AEC">
      <w:pPr>
        <w:ind w:left="720" w:hanging="720"/>
        <w:jc w:val="both"/>
        <w:rPr>
          <w:bCs/>
          <w:color w:val="000000"/>
        </w:rPr>
      </w:pPr>
      <w:proofErr w:type="spellStart"/>
      <w:r w:rsidRPr="0020754E">
        <w:rPr>
          <w:bCs/>
          <w:color w:val="000000"/>
        </w:rPr>
        <w:t>Bossuyt</w:t>
      </w:r>
      <w:proofErr w:type="spellEnd"/>
      <w:r w:rsidRPr="0020754E">
        <w:rPr>
          <w:bCs/>
          <w:color w:val="000000"/>
        </w:rPr>
        <w:t xml:space="preserve">, F; </w:t>
      </w:r>
      <w:proofErr w:type="spellStart"/>
      <w:r w:rsidRPr="0020754E">
        <w:rPr>
          <w:bCs/>
          <w:color w:val="000000"/>
        </w:rPr>
        <w:t>Meegaskumbura</w:t>
      </w:r>
      <w:proofErr w:type="spellEnd"/>
      <w:r w:rsidRPr="0020754E">
        <w:rPr>
          <w:bCs/>
          <w:color w:val="000000"/>
        </w:rPr>
        <w:t xml:space="preserve">, M; </w:t>
      </w:r>
      <w:proofErr w:type="spellStart"/>
      <w:r w:rsidRPr="0020754E">
        <w:rPr>
          <w:bCs/>
          <w:color w:val="000000"/>
        </w:rPr>
        <w:t>Beenaerts</w:t>
      </w:r>
      <w:proofErr w:type="spellEnd"/>
      <w:r w:rsidRPr="0020754E">
        <w:rPr>
          <w:bCs/>
          <w:color w:val="000000"/>
        </w:rPr>
        <w:t xml:space="preserve">, N; Gower, DJ; </w:t>
      </w:r>
      <w:proofErr w:type="spellStart"/>
      <w:r w:rsidRPr="0020754E">
        <w:rPr>
          <w:bCs/>
          <w:color w:val="000000"/>
        </w:rPr>
        <w:t>Pethiyagoda</w:t>
      </w:r>
      <w:proofErr w:type="spellEnd"/>
      <w:r w:rsidRPr="0020754E">
        <w:rPr>
          <w:bCs/>
          <w:color w:val="000000"/>
        </w:rPr>
        <w:t xml:space="preserve">, R; </w:t>
      </w:r>
      <w:proofErr w:type="spellStart"/>
      <w:r w:rsidRPr="0020754E">
        <w:rPr>
          <w:bCs/>
          <w:color w:val="000000"/>
        </w:rPr>
        <w:t>Roelants</w:t>
      </w:r>
      <w:proofErr w:type="spellEnd"/>
      <w:r w:rsidRPr="0020754E">
        <w:rPr>
          <w:bCs/>
          <w:color w:val="000000"/>
        </w:rPr>
        <w:t xml:space="preserve">, K; </w:t>
      </w:r>
      <w:proofErr w:type="spellStart"/>
      <w:r w:rsidRPr="0020754E">
        <w:rPr>
          <w:bCs/>
          <w:color w:val="000000"/>
        </w:rPr>
        <w:t>Mannaert</w:t>
      </w:r>
      <w:proofErr w:type="spellEnd"/>
      <w:r w:rsidRPr="0020754E">
        <w:rPr>
          <w:bCs/>
          <w:color w:val="000000"/>
        </w:rPr>
        <w:t xml:space="preserve">, A; Wilkinson, M; Schneider, CJ; Bahir, MM; </w:t>
      </w:r>
      <w:proofErr w:type="spellStart"/>
      <w:r w:rsidRPr="0020754E">
        <w:rPr>
          <w:bCs/>
          <w:color w:val="000000"/>
        </w:rPr>
        <w:t>Manamendra-Apachchi</w:t>
      </w:r>
      <w:proofErr w:type="spellEnd"/>
      <w:r w:rsidRPr="0020754E">
        <w:rPr>
          <w:bCs/>
          <w:color w:val="000000"/>
        </w:rPr>
        <w:t xml:space="preserve">, K; Ng, PKL; </w:t>
      </w:r>
      <w:proofErr w:type="spellStart"/>
      <w:r w:rsidRPr="0020754E">
        <w:rPr>
          <w:bCs/>
          <w:color w:val="000000"/>
        </w:rPr>
        <w:t>Oommen</w:t>
      </w:r>
      <w:proofErr w:type="spellEnd"/>
      <w:r w:rsidRPr="0020754E">
        <w:rPr>
          <w:bCs/>
          <w:color w:val="000000"/>
        </w:rPr>
        <w:t xml:space="preserve">, OV; </w:t>
      </w:r>
      <w:proofErr w:type="spellStart"/>
      <w:r w:rsidRPr="0020754E">
        <w:rPr>
          <w:bCs/>
          <w:color w:val="000000"/>
        </w:rPr>
        <w:t>Milinkovitch</w:t>
      </w:r>
      <w:proofErr w:type="spellEnd"/>
      <w:r w:rsidRPr="0020754E">
        <w:rPr>
          <w:bCs/>
          <w:color w:val="000000"/>
        </w:rPr>
        <w:t>, MC Biodiversity in Sri Lanka and the Western Ghats – Response. Science (2005) Vol 308: 199</w:t>
      </w:r>
    </w:p>
    <w:p w14:paraId="7AE42138" w14:textId="77777777" w:rsidR="0020754E" w:rsidRPr="0020754E" w:rsidRDefault="0020754E" w:rsidP="00741AEC">
      <w:pPr>
        <w:ind w:left="720" w:hanging="720"/>
        <w:jc w:val="both"/>
        <w:rPr>
          <w:bCs/>
          <w:color w:val="000000"/>
        </w:rPr>
      </w:pPr>
      <w:proofErr w:type="spellStart"/>
      <w:r w:rsidRPr="0020754E">
        <w:rPr>
          <w:bCs/>
          <w:color w:val="000000"/>
        </w:rPr>
        <w:t>Bossuyt</w:t>
      </w:r>
      <w:proofErr w:type="spellEnd"/>
      <w:r w:rsidRPr="0020754E">
        <w:rPr>
          <w:bCs/>
          <w:color w:val="000000"/>
        </w:rPr>
        <w:t xml:space="preserve">, F; </w:t>
      </w:r>
      <w:proofErr w:type="spellStart"/>
      <w:r w:rsidRPr="0020754E">
        <w:rPr>
          <w:bCs/>
          <w:color w:val="000000"/>
        </w:rPr>
        <w:t>Meegaskumbura</w:t>
      </w:r>
      <w:proofErr w:type="spellEnd"/>
      <w:r w:rsidRPr="0020754E">
        <w:rPr>
          <w:bCs/>
          <w:color w:val="000000"/>
        </w:rPr>
        <w:t xml:space="preserve">, M; </w:t>
      </w:r>
      <w:proofErr w:type="spellStart"/>
      <w:r w:rsidRPr="0020754E">
        <w:rPr>
          <w:bCs/>
          <w:color w:val="000000"/>
        </w:rPr>
        <w:t>Beenaerts</w:t>
      </w:r>
      <w:proofErr w:type="spellEnd"/>
      <w:r w:rsidRPr="0020754E">
        <w:rPr>
          <w:bCs/>
          <w:color w:val="000000"/>
        </w:rPr>
        <w:t xml:space="preserve">, N; Gower, DJ; </w:t>
      </w:r>
      <w:proofErr w:type="spellStart"/>
      <w:r w:rsidRPr="0020754E">
        <w:rPr>
          <w:bCs/>
          <w:color w:val="000000"/>
        </w:rPr>
        <w:t>Pethiyagoda</w:t>
      </w:r>
      <w:proofErr w:type="spellEnd"/>
      <w:r w:rsidRPr="0020754E">
        <w:rPr>
          <w:bCs/>
          <w:color w:val="000000"/>
        </w:rPr>
        <w:t xml:space="preserve">, R; </w:t>
      </w:r>
      <w:proofErr w:type="spellStart"/>
      <w:r w:rsidRPr="0020754E">
        <w:rPr>
          <w:bCs/>
          <w:color w:val="000000"/>
        </w:rPr>
        <w:t>Roelants</w:t>
      </w:r>
      <w:proofErr w:type="spellEnd"/>
      <w:r w:rsidRPr="0020754E">
        <w:rPr>
          <w:bCs/>
          <w:color w:val="000000"/>
        </w:rPr>
        <w:t xml:space="preserve">, K; </w:t>
      </w:r>
      <w:proofErr w:type="spellStart"/>
      <w:r w:rsidRPr="0020754E">
        <w:rPr>
          <w:bCs/>
          <w:color w:val="000000"/>
        </w:rPr>
        <w:t>Mannaert</w:t>
      </w:r>
      <w:proofErr w:type="spellEnd"/>
      <w:r w:rsidRPr="0020754E">
        <w:rPr>
          <w:bCs/>
          <w:color w:val="000000"/>
        </w:rPr>
        <w:t xml:space="preserve">, A; Wilkinson, M; Bahir, MM; </w:t>
      </w:r>
      <w:proofErr w:type="spellStart"/>
      <w:r w:rsidRPr="0020754E">
        <w:rPr>
          <w:bCs/>
          <w:color w:val="000000"/>
        </w:rPr>
        <w:t>Manamendra-Arachchi</w:t>
      </w:r>
      <w:proofErr w:type="spellEnd"/>
      <w:r w:rsidRPr="0020754E">
        <w:rPr>
          <w:bCs/>
          <w:color w:val="000000"/>
        </w:rPr>
        <w:t xml:space="preserve">, K; Ng, PKL; </w:t>
      </w:r>
      <w:proofErr w:type="spellStart"/>
      <w:r w:rsidRPr="0020754E">
        <w:rPr>
          <w:bCs/>
          <w:color w:val="000000"/>
        </w:rPr>
        <w:t>Schneide</w:t>
      </w:r>
      <w:proofErr w:type="spellEnd"/>
      <w:r w:rsidRPr="0020754E">
        <w:rPr>
          <w:bCs/>
          <w:color w:val="000000"/>
        </w:rPr>
        <w:t xml:space="preserve"> CJ; </w:t>
      </w:r>
      <w:proofErr w:type="spellStart"/>
      <w:r w:rsidRPr="0020754E">
        <w:rPr>
          <w:bCs/>
          <w:color w:val="000000"/>
        </w:rPr>
        <w:t>Oommen</w:t>
      </w:r>
      <w:proofErr w:type="spellEnd"/>
      <w:r w:rsidRPr="0020754E">
        <w:rPr>
          <w:bCs/>
          <w:color w:val="000000"/>
        </w:rPr>
        <w:t xml:space="preserve">, OV; </w:t>
      </w:r>
      <w:proofErr w:type="spellStart"/>
      <w:r w:rsidRPr="0020754E">
        <w:rPr>
          <w:bCs/>
          <w:color w:val="000000"/>
        </w:rPr>
        <w:t>Milinkovitch</w:t>
      </w:r>
      <w:proofErr w:type="spellEnd"/>
      <w:r w:rsidRPr="0020754E">
        <w:rPr>
          <w:bCs/>
          <w:color w:val="000000"/>
        </w:rPr>
        <w:t>, MC. Local endemism within the western Ghats-Sri Lanka biodiversity hotspot. Science (2004) 306: 479-481</w:t>
      </w:r>
    </w:p>
    <w:p w14:paraId="28C997B5" w14:textId="77777777" w:rsidR="0020754E" w:rsidRPr="0020754E" w:rsidRDefault="0020754E" w:rsidP="00741AEC">
      <w:pPr>
        <w:ind w:left="720" w:hanging="720"/>
        <w:jc w:val="both"/>
        <w:rPr>
          <w:bCs/>
          <w:color w:val="000000"/>
        </w:rPr>
      </w:pPr>
      <w:proofErr w:type="spellStart"/>
      <w:r w:rsidRPr="0020754E">
        <w:rPr>
          <w:bCs/>
          <w:color w:val="000000"/>
        </w:rPr>
        <w:t>Jeng</w:t>
      </w:r>
      <w:proofErr w:type="spellEnd"/>
      <w:r w:rsidRPr="0020754E">
        <w:rPr>
          <w:bCs/>
          <w:color w:val="000000"/>
        </w:rPr>
        <w:t>, MS; Ng, NK; Ng, PKL. Feeding behaviour: Hydrothermal vent crabs feast on sea ‘snow’ Nature (2004) 432: 969</w:t>
      </w:r>
    </w:p>
    <w:p w14:paraId="680BE34C" w14:textId="77777777" w:rsidR="0020754E" w:rsidRPr="0020754E" w:rsidRDefault="0020754E" w:rsidP="00741AEC">
      <w:pPr>
        <w:ind w:left="720" w:hanging="720"/>
        <w:jc w:val="both"/>
        <w:rPr>
          <w:bCs/>
          <w:color w:val="000000"/>
        </w:rPr>
      </w:pPr>
      <w:r w:rsidRPr="0020754E">
        <w:rPr>
          <w:bCs/>
          <w:color w:val="000000"/>
        </w:rPr>
        <w:t xml:space="preserve">Ng, H.H. &amp; Ng, P.K.L. A revision of the </w:t>
      </w:r>
      <w:proofErr w:type="spellStart"/>
      <w:r w:rsidRPr="0020754E">
        <w:rPr>
          <w:bCs/>
          <w:color w:val="000000"/>
        </w:rPr>
        <w:t>akysid</w:t>
      </w:r>
      <w:proofErr w:type="spellEnd"/>
      <w:r w:rsidRPr="0020754E">
        <w:rPr>
          <w:bCs/>
          <w:color w:val="000000"/>
        </w:rPr>
        <w:t xml:space="preserve"> catfish genus </w:t>
      </w:r>
      <w:proofErr w:type="spellStart"/>
      <w:r w:rsidRPr="0020754E">
        <w:rPr>
          <w:bCs/>
          <w:color w:val="000000"/>
        </w:rPr>
        <w:t>Acrochordonichthys</w:t>
      </w:r>
      <w:proofErr w:type="spellEnd"/>
      <w:r w:rsidRPr="0020754E">
        <w:rPr>
          <w:bCs/>
          <w:color w:val="000000"/>
        </w:rPr>
        <w:t xml:space="preserve"> Bleeker. Journal of Fish Biology (2001) 58:386-418.</w:t>
      </w:r>
    </w:p>
    <w:p w14:paraId="66081658" w14:textId="77777777" w:rsidR="0020754E" w:rsidRPr="0020754E" w:rsidRDefault="0020754E" w:rsidP="00741AEC">
      <w:pPr>
        <w:ind w:left="720" w:hanging="720"/>
        <w:jc w:val="both"/>
        <w:rPr>
          <w:bCs/>
          <w:color w:val="000000"/>
        </w:rPr>
      </w:pPr>
      <w:r w:rsidRPr="0020754E">
        <w:rPr>
          <w:bCs/>
          <w:color w:val="000000"/>
        </w:rPr>
        <w:t xml:space="preserve">Ng, P.K.L. &amp; Clark, P.F. The </w:t>
      </w:r>
      <w:proofErr w:type="spellStart"/>
      <w:r w:rsidRPr="0020754E">
        <w:rPr>
          <w:bCs/>
          <w:color w:val="000000"/>
        </w:rPr>
        <w:t>eumedonid</w:t>
      </w:r>
      <w:proofErr w:type="spellEnd"/>
      <w:r w:rsidRPr="0020754E">
        <w:rPr>
          <w:bCs/>
          <w:color w:val="000000"/>
        </w:rPr>
        <w:t xml:space="preserve"> file: a case study of systematic compatibility using larval and adult characters (</w:t>
      </w:r>
      <w:proofErr w:type="spellStart"/>
      <w:proofErr w:type="gramStart"/>
      <w:r w:rsidRPr="0020754E">
        <w:rPr>
          <w:bCs/>
          <w:color w:val="000000"/>
        </w:rPr>
        <w:t>Crustacea:Decapoda</w:t>
      </w:r>
      <w:proofErr w:type="spellEnd"/>
      <w:proofErr w:type="gramEnd"/>
      <w:r w:rsidRPr="0020754E">
        <w:rPr>
          <w:bCs/>
          <w:color w:val="000000"/>
        </w:rPr>
        <w:t>: Brachyura). Invertebrate Reproduction and Development (2000) 38 (3):225-252.</w:t>
      </w:r>
    </w:p>
    <w:p w14:paraId="54B5C682" w14:textId="77777777" w:rsidR="0020754E" w:rsidRPr="0020754E" w:rsidRDefault="0020754E" w:rsidP="00741AEC">
      <w:pPr>
        <w:ind w:left="720" w:hanging="720"/>
        <w:jc w:val="both"/>
        <w:rPr>
          <w:bCs/>
          <w:color w:val="000000"/>
        </w:rPr>
      </w:pPr>
      <w:r w:rsidRPr="0020754E">
        <w:rPr>
          <w:bCs/>
          <w:color w:val="000000"/>
        </w:rPr>
        <w:t xml:space="preserve">Ng, P.K.L. Biodiversity challenges for Southeast Asia in the new millennium and the role of the Raffles Museum. In: Proceedings of </w:t>
      </w:r>
      <w:proofErr w:type="spellStart"/>
      <w:r w:rsidRPr="0020754E">
        <w:rPr>
          <w:bCs/>
          <w:color w:val="000000"/>
        </w:rPr>
        <w:t>theFirts</w:t>
      </w:r>
      <w:proofErr w:type="spellEnd"/>
      <w:r w:rsidRPr="0020754E">
        <w:rPr>
          <w:bCs/>
          <w:color w:val="000000"/>
        </w:rPr>
        <w:t xml:space="preserve"> and Second Symposia on Collection Building and Natural History Studies in Asia. Ed. K. Matsuura. National Science Museum Monographs (2000) 18:3-23.</w:t>
      </w:r>
    </w:p>
    <w:p w14:paraId="363DE7B7" w14:textId="77777777" w:rsidR="0020754E" w:rsidRPr="0020754E" w:rsidRDefault="0020754E" w:rsidP="00741AEC">
      <w:pPr>
        <w:ind w:left="720" w:hanging="720"/>
        <w:jc w:val="both"/>
        <w:rPr>
          <w:bCs/>
          <w:color w:val="000000"/>
        </w:rPr>
      </w:pPr>
      <w:r w:rsidRPr="0020754E">
        <w:rPr>
          <w:bCs/>
          <w:color w:val="000000"/>
        </w:rPr>
        <w:lastRenderedPageBreak/>
        <w:t xml:space="preserve">Ng, P.K.L. The deep-water swimming crabs of the genus </w:t>
      </w:r>
      <w:proofErr w:type="spellStart"/>
      <w:r w:rsidRPr="0020754E">
        <w:rPr>
          <w:bCs/>
          <w:color w:val="000000"/>
        </w:rPr>
        <w:t>Benthochascon</w:t>
      </w:r>
      <w:proofErr w:type="spellEnd"/>
      <w:r w:rsidRPr="0020754E">
        <w:rPr>
          <w:bCs/>
          <w:color w:val="000000"/>
        </w:rPr>
        <w:t xml:space="preserve"> </w:t>
      </w:r>
      <w:proofErr w:type="spellStart"/>
      <w:r w:rsidRPr="0020754E">
        <w:rPr>
          <w:bCs/>
          <w:color w:val="000000"/>
        </w:rPr>
        <w:t>Alcock</w:t>
      </w:r>
      <w:proofErr w:type="spellEnd"/>
      <w:r w:rsidRPr="0020754E">
        <w:rPr>
          <w:bCs/>
          <w:color w:val="000000"/>
        </w:rPr>
        <w:t xml:space="preserve"> and Anderson, 1899 (Crustacea: Decapoda: </w:t>
      </w:r>
      <w:proofErr w:type="spellStart"/>
      <w:proofErr w:type="gramStart"/>
      <w:r w:rsidRPr="0020754E">
        <w:rPr>
          <w:bCs/>
          <w:color w:val="000000"/>
        </w:rPr>
        <w:t>Brachyura:Portunidae</w:t>
      </w:r>
      <w:proofErr w:type="spellEnd"/>
      <w:proofErr w:type="gramEnd"/>
      <w:r w:rsidRPr="0020754E">
        <w:rPr>
          <w:bCs/>
          <w:color w:val="000000"/>
        </w:rPr>
        <w:t xml:space="preserve">), with description of a new genus for the American B. </w:t>
      </w:r>
      <w:proofErr w:type="spellStart"/>
      <w:r w:rsidRPr="0020754E">
        <w:rPr>
          <w:bCs/>
          <w:color w:val="000000"/>
        </w:rPr>
        <w:t>schmitti</w:t>
      </w:r>
      <w:proofErr w:type="spellEnd"/>
      <w:r w:rsidRPr="0020754E">
        <w:rPr>
          <w:bCs/>
          <w:color w:val="000000"/>
        </w:rPr>
        <w:t xml:space="preserve"> Rathbun, 1931. Journal of Crustacean Biology, (2000) 20(2):310-324.</w:t>
      </w:r>
    </w:p>
    <w:p w14:paraId="4D10CF8A" w14:textId="136129B3" w:rsidR="003F0294" w:rsidRPr="0020754E" w:rsidRDefault="0020754E" w:rsidP="00741AEC">
      <w:pPr>
        <w:ind w:left="720" w:hanging="720"/>
        <w:jc w:val="both"/>
        <w:rPr>
          <w:bCs/>
          <w:color w:val="595959" w:themeColor="text1" w:themeTint="A6"/>
          <w:szCs w:val="20"/>
          <w:lang w:val="en-GB" w:eastAsia="en-AU"/>
        </w:rPr>
      </w:pPr>
      <w:proofErr w:type="spellStart"/>
      <w:r w:rsidRPr="0020754E">
        <w:rPr>
          <w:bCs/>
          <w:color w:val="000000"/>
        </w:rPr>
        <w:t>Kerle</w:t>
      </w:r>
      <w:proofErr w:type="spellEnd"/>
      <w:r w:rsidRPr="0020754E">
        <w:rPr>
          <w:bCs/>
          <w:color w:val="000000"/>
        </w:rPr>
        <w:t xml:space="preserve">, R., </w:t>
      </w:r>
      <w:proofErr w:type="spellStart"/>
      <w:r w:rsidRPr="0020754E">
        <w:rPr>
          <w:bCs/>
          <w:color w:val="000000"/>
        </w:rPr>
        <w:t>Britz</w:t>
      </w:r>
      <w:proofErr w:type="spellEnd"/>
      <w:r w:rsidRPr="0020754E">
        <w:rPr>
          <w:bCs/>
          <w:color w:val="000000"/>
        </w:rPr>
        <w:t xml:space="preserve">, R. &amp; Ng, P.K.L. Habitat preference, reproduction and diet of the earthworm eel, </w:t>
      </w:r>
      <w:proofErr w:type="spellStart"/>
      <w:r w:rsidRPr="0020754E">
        <w:rPr>
          <w:bCs/>
          <w:color w:val="000000"/>
        </w:rPr>
        <w:t>Chendol</w:t>
      </w:r>
      <w:proofErr w:type="spellEnd"/>
      <w:r w:rsidRPr="0020754E">
        <w:rPr>
          <w:bCs/>
          <w:color w:val="000000"/>
        </w:rPr>
        <w:t xml:space="preserve"> </w:t>
      </w:r>
      <w:proofErr w:type="spellStart"/>
      <w:r w:rsidRPr="0020754E">
        <w:rPr>
          <w:bCs/>
          <w:color w:val="000000"/>
        </w:rPr>
        <w:t>keelini</w:t>
      </w:r>
      <w:proofErr w:type="spellEnd"/>
      <w:r w:rsidRPr="0020754E">
        <w:rPr>
          <w:bCs/>
          <w:color w:val="000000"/>
        </w:rPr>
        <w:t xml:space="preserve"> (Teleostei: </w:t>
      </w:r>
      <w:proofErr w:type="spellStart"/>
      <w:r w:rsidRPr="0020754E">
        <w:rPr>
          <w:bCs/>
          <w:color w:val="000000"/>
        </w:rPr>
        <w:t>Chaudhuriidae</w:t>
      </w:r>
      <w:proofErr w:type="spellEnd"/>
      <w:proofErr w:type="gramStart"/>
      <w:r w:rsidRPr="0020754E">
        <w:rPr>
          <w:bCs/>
          <w:color w:val="000000"/>
        </w:rPr>
        <w:t>),a</w:t>
      </w:r>
      <w:proofErr w:type="gramEnd"/>
      <w:r w:rsidRPr="0020754E">
        <w:rPr>
          <w:bCs/>
          <w:color w:val="000000"/>
        </w:rPr>
        <w:t xml:space="preserve"> rare freshwater fish from </w:t>
      </w:r>
      <w:proofErr w:type="spellStart"/>
      <w:r w:rsidRPr="0020754E">
        <w:rPr>
          <w:bCs/>
          <w:color w:val="000000"/>
        </w:rPr>
        <w:t>Sundaic</w:t>
      </w:r>
      <w:proofErr w:type="spellEnd"/>
      <w:r w:rsidRPr="0020754E">
        <w:rPr>
          <w:bCs/>
          <w:color w:val="000000"/>
        </w:rPr>
        <w:t xml:space="preserve"> Southeast Asia. Environmental Biology of Fishes, (2000) 57(4):413-422</w:t>
      </w:r>
    </w:p>
    <w:sectPr w:rsidR="003F0294" w:rsidRPr="0020754E" w:rsidSect="00756BFF">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DFB5" w14:textId="77777777" w:rsidR="003229F5" w:rsidRDefault="003229F5">
      <w:r>
        <w:separator/>
      </w:r>
    </w:p>
  </w:endnote>
  <w:endnote w:type="continuationSeparator" w:id="0">
    <w:p w14:paraId="6733F003" w14:textId="77777777" w:rsidR="003229F5" w:rsidRDefault="0032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F174" w14:textId="77777777" w:rsidR="00802E8B" w:rsidRDefault="00756BFF">
    <w:pPr>
      <w:pStyle w:val="Footer"/>
      <w:framePr w:wrap="around" w:vAnchor="text" w:hAnchor="margin" w:xAlign="right" w:y="1"/>
      <w:rPr>
        <w:rStyle w:val="PageNumber"/>
      </w:rPr>
    </w:pPr>
    <w:r>
      <w:rPr>
        <w:rStyle w:val="PageNumber"/>
      </w:rPr>
      <w:fldChar w:fldCharType="begin"/>
    </w:r>
    <w:r w:rsidR="00802E8B">
      <w:rPr>
        <w:rStyle w:val="PageNumber"/>
      </w:rPr>
      <w:instrText xml:space="preserve">PAGE  </w:instrText>
    </w:r>
    <w:r>
      <w:rPr>
        <w:rStyle w:val="PageNumber"/>
      </w:rPr>
      <w:fldChar w:fldCharType="end"/>
    </w:r>
  </w:p>
  <w:p w14:paraId="107B8F70" w14:textId="77777777" w:rsidR="00802E8B" w:rsidRDefault="00802E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13EC" w14:textId="77777777" w:rsidR="00802E8B" w:rsidRDefault="00756BFF">
    <w:pPr>
      <w:pStyle w:val="Footer"/>
      <w:framePr w:wrap="around" w:vAnchor="text" w:hAnchor="margin" w:xAlign="right" w:y="1"/>
      <w:rPr>
        <w:rStyle w:val="PageNumber"/>
      </w:rPr>
    </w:pPr>
    <w:r>
      <w:rPr>
        <w:rStyle w:val="PageNumber"/>
      </w:rPr>
      <w:fldChar w:fldCharType="begin"/>
    </w:r>
    <w:r w:rsidR="00802E8B">
      <w:rPr>
        <w:rStyle w:val="PageNumber"/>
      </w:rPr>
      <w:instrText xml:space="preserve">PAGE  </w:instrText>
    </w:r>
    <w:r>
      <w:rPr>
        <w:rStyle w:val="PageNumber"/>
      </w:rPr>
      <w:fldChar w:fldCharType="separate"/>
    </w:r>
    <w:r w:rsidR="001C2C9B">
      <w:rPr>
        <w:rStyle w:val="PageNumber"/>
        <w:noProof/>
      </w:rPr>
      <w:t>6</w:t>
    </w:r>
    <w:r>
      <w:rPr>
        <w:rStyle w:val="PageNumber"/>
      </w:rPr>
      <w:fldChar w:fldCharType="end"/>
    </w:r>
  </w:p>
  <w:p w14:paraId="66FF1D13" w14:textId="77777777" w:rsidR="00802E8B" w:rsidRDefault="00802E8B">
    <w:pPr>
      <w:pStyle w:val="Footer"/>
      <w:ind w:right="360"/>
    </w:pPr>
    <w:r>
      <w:t>_________________________________________________________________page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8794" w14:textId="77777777" w:rsidR="003229F5" w:rsidRDefault="003229F5">
      <w:r>
        <w:separator/>
      </w:r>
    </w:p>
  </w:footnote>
  <w:footnote w:type="continuationSeparator" w:id="0">
    <w:p w14:paraId="19E0A38C" w14:textId="77777777" w:rsidR="003229F5" w:rsidRDefault="0032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06A2" w14:textId="2AAF0E0C" w:rsidR="00802E8B" w:rsidRDefault="00025ABC">
    <w:pPr>
      <w:pStyle w:val="Header"/>
      <w:rPr>
        <w:lang w:val="en-AU"/>
      </w:rPr>
    </w:pPr>
    <w:r w:rsidRPr="00025ABC">
      <w:rPr>
        <w:lang w:val="en-AU"/>
      </w:rPr>
      <w:t>Peter Ng</w:t>
    </w:r>
    <w:r w:rsidR="00802E8B">
      <w:rPr>
        <w:lang w:val="en-AU"/>
      </w:rPr>
      <w:tab/>
    </w:r>
    <w:r w:rsidR="00802E8B">
      <w:rPr>
        <w:lang w:val="en-AU"/>
      </w:rPr>
      <w:tab/>
    </w:r>
    <w:r w:rsidR="00802E8B">
      <w:rPr>
        <w:lang w:val="en-AU"/>
      </w:rPr>
      <w:tab/>
    </w:r>
    <w:r w:rsidR="00802E8B">
      <w:rPr>
        <w:lang w:val="en-AU"/>
      </w:rPr>
      <w:tab/>
    </w:r>
    <w:r w:rsidR="00802E8B">
      <w:rPr>
        <w:lang w:val="en-AU"/>
      </w:rPr>
      <w:tab/>
    </w:r>
    <w:r w:rsidR="00802E8B">
      <w:rPr>
        <w:lang w:val="en-AU"/>
      </w:rPr>
      <w:tab/>
    </w:r>
    <w:r w:rsidR="00802E8B">
      <w:rPr>
        <w:lang w:val="en-AU"/>
      </w:rPr>
      <w:tab/>
    </w:r>
    <w:r w:rsidR="00802E8B">
      <w:rPr>
        <w:lang w:val="en-AU"/>
      </w:rPr>
      <w:tab/>
      <w:t>Curriculum Vitae</w:t>
    </w:r>
  </w:p>
  <w:p w14:paraId="489A3DD5" w14:textId="77777777" w:rsidR="00802E8B" w:rsidRDefault="00802E8B">
    <w:pPr>
      <w:pStyle w:val="Default"/>
      <w:rPr>
        <w:lang w:val="en-AU"/>
      </w:rPr>
    </w:pPr>
    <w:r>
      <w:rPr>
        <w:lang w:val="en-AU"/>
      </w:rP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1F322"/>
    <w:multiLevelType w:val="hybridMultilevel"/>
    <w:tmpl w:val="62F15E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C390A2"/>
    <w:multiLevelType w:val="hybridMultilevel"/>
    <w:tmpl w:val="F9E383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EEC554"/>
    <w:multiLevelType w:val="hybridMultilevel"/>
    <w:tmpl w:val="3656BF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C29DE7"/>
    <w:multiLevelType w:val="hybridMultilevel"/>
    <w:tmpl w:val="67F060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F11EE0"/>
    <w:multiLevelType w:val="hybridMultilevel"/>
    <w:tmpl w:val="1FC250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E487A5"/>
    <w:multiLevelType w:val="hybridMultilevel"/>
    <w:tmpl w:val="C3089A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2207F5"/>
    <w:multiLevelType w:val="hybridMultilevel"/>
    <w:tmpl w:val="EC8A0A4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F93001"/>
    <w:multiLevelType w:val="hybridMultilevel"/>
    <w:tmpl w:val="3656BF1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DD3A56"/>
    <w:multiLevelType w:val="hybridMultilevel"/>
    <w:tmpl w:val="C4D876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E14E3D"/>
    <w:multiLevelType w:val="hybridMultilevel"/>
    <w:tmpl w:val="443324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C87831"/>
    <w:multiLevelType w:val="hybridMultilevel"/>
    <w:tmpl w:val="96AE2F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1F9D7083"/>
    <w:multiLevelType w:val="hybridMultilevel"/>
    <w:tmpl w:val="5ECC23C2"/>
    <w:lvl w:ilvl="0" w:tplc="19147E88">
      <w:start w:val="1"/>
      <w:numFmt w:val="bullet"/>
      <w:lvlText w:val=""/>
      <w:lvlJc w:val="left"/>
      <w:pPr>
        <w:tabs>
          <w:tab w:val="num" w:pos="473"/>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B2154"/>
    <w:multiLevelType w:val="hybridMultilevel"/>
    <w:tmpl w:val="58ACA8E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D0EA81"/>
    <w:multiLevelType w:val="hybridMultilevel"/>
    <w:tmpl w:val="2E98B3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3116C7"/>
    <w:multiLevelType w:val="hybridMultilevel"/>
    <w:tmpl w:val="F43043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4D1A38"/>
    <w:multiLevelType w:val="hybridMultilevel"/>
    <w:tmpl w:val="3A3C5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F96BE2"/>
    <w:multiLevelType w:val="hybridMultilevel"/>
    <w:tmpl w:val="1B4A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23707"/>
    <w:multiLevelType w:val="hybridMultilevel"/>
    <w:tmpl w:val="E65F176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FE9E6A"/>
    <w:multiLevelType w:val="hybridMultilevel"/>
    <w:tmpl w:val="00D3D7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1"/>
  </w:num>
  <w:num w:numId="4">
    <w:abstractNumId w:val="13"/>
  </w:num>
  <w:num w:numId="5">
    <w:abstractNumId w:val="5"/>
  </w:num>
  <w:num w:numId="6">
    <w:abstractNumId w:val="18"/>
  </w:num>
  <w:num w:numId="7">
    <w:abstractNumId w:val="2"/>
  </w:num>
  <w:num w:numId="8">
    <w:abstractNumId w:val="17"/>
  </w:num>
  <w:num w:numId="9">
    <w:abstractNumId w:val="8"/>
  </w:num>
  <w:num w:numId="10">
    <w:abstractNumId w:val="6"/>
  </w:num>
  <w:num w:numId="11">
    <w:abstractNumId w:val="3"/>
  </w:num>
  <w:num w:numId="12">
    <w:abstractNumId w:val="9"/>
  </w:num>
  <w:num w:numId="13">
    <w:abstractNumId w:val="12"/>
  </w:num>
  <w:num w:numId="14">
    <w:abstractNumId w:val="14"/>
  </w:num>
  <w:num w:numId="15">
    <w:abstractNumId w:val="7"/>
  </w:num>
  <w:num w:numId="16">
    <w:abstractNumId w:val="15"/>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DF"/>
    <w:rsid w:val="00022E3E"/>
    <w:rsid w:val="00024BBD"/>
    <w:rsid w:val="00025ABC"/>
    <w:rsid w:val="00027AC6"/>
    <w:rsid w:val="000506DF"/>
    <w:rsid w:val="00075AF1"/>
    <w:rsid w:val="00111451"/>
    <w:rsid w:val="0016556C"/>
    <w:rsid w:val="001C2C9B"/>
    <w:rsid w:val="0020754E"/>
    <w:rsid w:val="002114BE"/>
    <w:rsid w:val="00225871"/>
    <w:rsid w:val="00233977"/>
    <w:rsid w:val="0024232C"/>
    <w:rsid w:val="002A2BB3"/>
    <w:rsid w:val="002A4A55"/>
    <w:rsid w:val="002E314F"/>
    <w:rsid w:val="003229F5"/>
    <w:rsid w:val="00322D23"/>
    <w:rsid w:val="00355E6E"/>
    <w:rsid w:val="003B39CB"/>
    <w:rsid w:val="003D57B5"/>
    <w:rsid w:val="003E1135"/>
    <w:rsid w:val="003F0294"/>
    <w:rsid w:val="003F05FC"/>
    <w:rsid w:val="0041754E"/>
    <w:rsid w:val="00432289"/>
    <w:rsid w:val="004460DE"/>
    <w:rsid w:val="004A74D7"/>
    <w:rsid w:val="004B6433"/>
    <w:rsid w:val="004C5DCA"/>
    <w:rsid w:val="004F334C"/>
    <w:rsid w:val="004F52D7"/>
    <w:rsid w:val="005043BD"/>
    <w:rsid w:val="005351D5"/>
    <w:rsid w:val="005627CA"/>
    <w:rsid w:val="005C1E0F"/>
    <w:rsid w:val="005E0C48"/>
    <w:rsid w:val="0060587F"/>
    <w:rsid w:val="0061184B"/>
    <w:rsid w:val="00616810"/>
    <w:rsid w:val="00646BCB"/>
    <w:rsid w:val="006A0FB4"/>
    <w:rsid w:val="00710BBB"/>
    <w:rsid w:val="007227E5"/>
    <w:rsid w:val="00741AEC"/>
    <w:rsid w:val="00756BFF"/>
    <w:rsid w:val="00795B5A"/>
    <w:rsid w:val="007B57F1"/>
    <w:rsid w:val="007C0B98"/>
    <w:rsid w:val="007D53F1"/>
    <w:rsid w:val="007E650F"/>
    <w:rsid w:val="007F2C9E"/>
    <w:rsid w:val="00802E8B"/>
    <w:rsid w:val="00872754"/>
    <w:rsid w:val="008748DE"/>
    <w:rsid w:val="008845AC"/>
    <w:rsid w:val="008910DB"/>
    <w:rsid w:val="00896A69"/>
    <w:rsid w:val="008C1427"/>
    <w:rsid w:val="008D2891"/>
    <w:rsid w:val="008F6AF4"/>
    <w:rsid w:val="00901031"/>
    <w:rsid w:val="0094428A"/>
    <w:rsid w:val="00945C9B"/>
    <w:rsid w:val="009B091E"/>
    <w:rsid w:val="00A673CF"/>
    <w:rsid w:val="00A814DB"/>
    <w:rsid w:val="00AC3D37"/>
    <w:rsid w:val="00AC5A27"/>
    <w:rsid w:val="00AE6137"/>
    <w:rsid w:val="00B047C8"/>
    <w:rsid w:val="00B16DAC"/>
    <w:rsid w:val="00B33491"/>
    <w:rsid w:val="00B63EF5"/>
    <w:rsid w:val="00B65AF7"/>
    <w:rsid w:val="00BB74AB"/>
    <w:rsid w:val="00BE6B7A"/>
    <w:rsid w:val="00BE7508"/>
    <w:rsid w:val="00BE7D51"/>
    <w:rsid w:val="00BF0503"/>
    <w:rsid w:val="00C35BEB"/>
    <w:rsid w:val="00C45911"/>
    <w:rsid w:val="00C612E8"/>
    <w:rsid w:val="00C7649D"/>
    <w:rsid w:val="00CA2833"/>
    <w:rsid w:val="00CA2A82"/>
    <w:rsid w:val="00CA43BE"/>
    <w:rsid w:val="00CC69C0"/>
    <w:rsid w:val="00CD1CA1"/>
    <w:rsid w:val="00CF3FEC"/>
    <w:rsid w:val="00D12585"/>
    <w:rsid w:val="00D22246"/>
    <w:rsid w:val="00D94046"/>
    <w:rsid w:val="00DB52DF"/>
    <w:rsid w:val="00DC794C"/>
    <w:rsid w:val="00DD1BAD"/>
    <w:rsid w:val="00DD2C91"/>
    <w:rsid w:val="00E00660"/>
    <w:rsid w:val="00E60035"/>
    <w:rsid w:val="00EB24D5"/>
    <w:rsid w:val="00F06D3A"/>
    <w:rsid w:val="00F26C63"/>
    <w:rsid w:val="00F31247"/>
    <w:rsid w:val="00F5659E"/>
    <w:rsid w:val="00F56B78"/>
    <w:rsid w:val="00FD6748"/>
    <w:rsid w:val="00FF560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89655"/>
  <w15:docId w15:val="{ECC080B5-5B37-4F0C-926E-DC583D5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BEB"/>
    <w:rPr>
      <w:sz w:val="24"/>
      <w:szCs w:val="24"/>
      <w:lang w:eastAsia="en-US"/>
    </w:rPr>
  </w:style>
  <w:style w:type="paragraph" w:styleId="Heading1">
    <w:name w:val="heading 1"/>
    <w:basedOn w:val="Default"/>
    <w:next w:val="Default"/>
    <w:qFormat/>
    <w:rsid w:val="00756BFF"/>
    <w:pPr>
      <w:outlineLvl w:val="0"/>
    </w:pPr>
    <w:rPr>
      <w:color w:val="auto"/>
      <w:sz w:val="20"/>
    </w:rPr>
  </w:style>
  <w:style w:type="paragraph" w:styleId="Heading2">
    <w:name w:val="heading 2"/>
    <w:basedOn w:val="Normal"/>
    <w:next w:val="Normal"/>
    <w:link w:val="Heading2Char"/>
    <w:qFormat/>
    <w:rsid w:val="00756BF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BFF"/>
    <w:pPr>
      <w:autoSpaceDE w:val="0"/>
      <w:autoSpaceDN w:val="0"/>
      <w:adjustRightInd w:val="0"/>
    </w:pPr>
    <w:rPr>
      <w:color w:val="000000"/>
      <w:sz w:val="24"/>
      <w:szCs w:val="24"/>
      <w:lang w:val="en-US" w:eastAsia="en-US"/>
    </w:rPr>
  </w:style>
  <w:style w:type="paragraph" w:styleId="Header">
    <w:name w:val="header"/>
    <w:basedOn w:val="Default"/>
    <w:next w:val="Default"/>
    <w:rsid w:val="00756BFF"/>
    <w:rPr>
      <w:color w:val="auto"/>
      <w:sz w:val="20"/>
    </w:rPr>
  </w:style>
  <w:style w:type="paragraph" w:styleId="Footer">
    <w:name w:val="footer"/>
    <w:basedOn w:val="Normal"/>
    <w:rsid w:val="00756BFF"/>
    <w:pPr>
      <w:tabs>
        <w:tab w:val="center" w:pos="4153"/>
        <w:tab w:val="right" w:pos="8306"/>
      </w:tabs>
    </w:pPr>
  </w:style>
  <w:style w:type="character" w:styleId="PageNumber">
    <w:name w:val="page number"/>
    <w:basedOn w:val="DefaultParagraphFont"/>
    <w:rsid w:val="00756BFF"/>
  </w:style>
  <w:style w:type="paragraph" w:styleId="BodyText">
    <w:name w:val="Body Text"/>
    <w:basedOn w:val="Normal"/>
    <w:rsid w:val="00756BFF"/>
    <w:rPr>
      <w:color w:val="000000"/>
      <w:sz w:val="20"/>
    </w:rPr>
  </w:style>
  <w:style w:type="paragraph" w:styleId="BodyTextIndent">
    <w:name w:val="Body Text Indent"/>
    <w:basedOn w:val="Normal"/>
    <w:rsid w:val="00756BFF"/>
    <w:pPr>
      <w:ind w:left="397" w:hanging="397"/>
    </w:pPr>
  </w:style>
  <w:style w:type="paragraph" w:styleId="BodyText2">
    <w:name w:val="Body Text 2"/>
    <w:basedOn w:val="Normal"/>
    <w:rsid w:val="00756BFF"/>
    <w:rPr>
      <w:sz w:val="20"/>
    </w:rPr>
  </w:style>
  <w:style w:type="character" w:styleId="Hyperlink">
    <w:name w:val="Hyperlink"/>
    <w:rsid w:val="00795B5A"/>
    <w:rPr>
      <w:color w:val="0000FF"/>
      <w:u w:val="single"/>
    </w:rPr>
  </w:style>
  <w:style w:type="character" w:customStyle="1" w:styleId="Heading2Char">
    <w:name w:val="Heading 2 Char"/>
    <w:basedOn w:val="DefaultParagraphFont"/>
    <w:link w:val="Heading2"/>
    <w:rsid w:val="008845AC"/>
    <w:rPr>
      <w:b/>
      <w:bCs/>
      <w:sz w:val="24"/>
      <w:szCs w:val="24"/>
      <w:lang w:eastAsia="en-US"/>
    </w:rPr>
  </w:style>
  <w:style w:type="paragraph" w:styleId="ListParagraph">
    <w:name w:val="List Paragraph"/>
    <w:basedOn w:val="Normal"/>
    <w:uiPriority w:val="34"/>
    <w:qFormat/>
    <w:rsid w:val="00741AEC"/>
    <w:pPr>
      <w:ind w:left="720"/>
      <w:contextualSpacing/>
    </w:pPr>
  </w:style>
  <w:style w:type="character" w:styleId="UnresolvedMention">
    <w:name w:val="Unresolved Mention"/>
    <w:basedOn w:val="DefaultParagraphFont"/>
    <w:uiPriority w:val="99"/>
    <w:semiHidden/>
    <w:unhideWhenUsed/>
    <w:rsid w:val="00741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hmhead@nus.edu.s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ANDREW SIMPSON - CURRICULUM VITAE</vt:lpstr>
    </vt:vector>
  </TitlesOfParts>
  <Company>Macquarie University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SIMPSON - CURRICULUM VITAE</dc:title>
  <dc:creator>asimpson</dc:creator>
  <cp:lastModifiedBy>RUEANGRIT PROMDAM (เรืองฤทธิ์ พรหมดำ)</cp:lastModifiedBy>
  <cp:revision>3</cp:revision>
  <dcterms:created xsi:type="dcterms:W3CDTF">2022-01-25T02:58:00Z</dcterms:created>
  <dcterms:modified xsi:type="dcterms:W3CDTF">2022-01-25T03:10:00Z</dcterms:modified>
</cp:coreProperties>
</file>